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837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2501"/>
        <w:gridCol w:w="1721"/>
        <w:gridCol w:w="1650"/>
        <w:gridCol w:w="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姓名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执业证号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律所考核等次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律协考核等次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陕西阳达律师事务所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1人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马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龙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eastAsia="zh-CN"/>
              </w:rPr>
              <w:t>16108201010409979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8370" w:type="dxa"/>
            <w:gridSpan w:val="5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eastAsia="zh-CN"/>
              </w:rPr>
              <w:t>陕西王东律师事务所</w:t>
            </w:r>
            <w:r>
              <w:rPr>
                <w:rFonts w:hint="eastAsia" w:asciiTheme="minorEastAsia" w:hAnsiTheme="minorEastAsia" w:cstheme="minorEastAsia"/>
                <w:b/>
                <w:bCs/>
                <w:sz w:val="22"/>
                <w:szCs w:val="22"/>
                <w:lang w:val="en-US" w:eastAsia="zh-CN"/>
              </w:rPr>
              <w:t xml:space="preserve">  7人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王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东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16108199010264552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文军成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16108200510601740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张修安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16108200310333176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武宁宁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16108201311184469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刘  雷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16108201010325787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周龙刚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16108201210196420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500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/>
                <w:sz w:val="22"/>
                <w:szCs w:val="22"/>
                <w:lang w:eastAsia="zh-CN"/>
              </w:rPr>
              <w:t>李  强</w:t>
            </w:r>
          </w:p>
        </w:tc>
        <w:tc>
          <w:tcPr>
            <w:tcW w:w="2501" w:type="dxa"/>
            <w:vAlign w:val="center"/>
          </w:tcPr>
          <w:p>
            <w:pPr>
              <w:jc w:val="center"/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eastAsia="zh-CN"/>
              </w:rPr>
              <w:t>16108201810050951</w:t>
            </w:r>
          </w:p>
        </w:tc>
        <w:tc>
          <w:tcPr>
            <w:tcW w:w="172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165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sz w:val="22"/>
                <w:szCs w:val="22"/>
                <w:lang w:val="en-US" w:eastAsia="zh-CN"/>
              </w:rPr>
              <w:t>称职</w:t>
            </w:r>
          </w:p>
        </w:tc>
        <w:tc>
          <w:tcPr>
            <w:tcW w:w="998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2"/>
                <w:szCs w:val="22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E4F6AEC"/>
    <w:rsid w:val="7E4F6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2020-05-26T07:54:00Z</dcterms:created>
  <dc:creator>Administrator</dc:creator>
  <cp:lastModifiedBy>Administrator</cp:lastModifiedBy>
  <dcterms:modified xsi:type="dcterms:W3CDTF">2020-05-26T08:03:49Z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