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Calibri" w:eastAsia="宋体" w:cs="Times New Roman"/>
          <w:b/>
          <w:color w:val="FF0000"/>
          <w:sz w:val="72"/>
          <w:szCs w:val="72"/>
          <w:lang w:val="en-US" w:eastAsia="zh-CN"/>
        </w:rPr>
      </w:pPr>
      <w:r>
        <w:rPr>
          <w:rFonts w:ascii="宋体" w:hAnsi="宋体" w:eastAsia="宋体" w:cs="宋体"/>
          <w:b/>
          <w:bCs/>
          <w:color w:val="FF0000"/>
          <w:sz w:val="84"/>
          <w:szCs w:val="84"/>
        </w:rPr>
        <w:t>榆林市律师协会</w:t>
      </w:r>
      <w:r>
        <w:rPr>
          <w:rFonts w:hint="eastAsia" w:ascii="Calibri" w:hAnsi="Calibri" w:eastAsia="宋体" w:cs="Times New Roman"/>
          <w:b/>
          <w:color w:val="FF0000"/>
          <w:sz w:val="84"/>
          <w:szCs w:val="84"/>
          <w:lang w:val="en-US" w:eastAsia="zh-CN"/>
        </w:rPr>
        <w:t>文件</w:t>
      </w:r>
      <w:r>
        <w:rPr>
          <w:rFonts w:hint="eastAsia" w:ascii="Calibri" w:hAnsi="Calibri" w:eastAsia="宋体" w:cs="Times New Roman"/>
          <w:b/>
          <w:color w:val="FF0000"/>
          <w:sz w:val="72"/>
          <w:szCs w:val="72"/>
          <w:lang w:val="en-US" w:eastAsia="zh-CN"/>
        </w:rPr>
        <w:t xml:space="preserve"> </w:t>
      </w:r>
    </w:p>
    <w:p>
      <w:pPr>
        <w:jc w:val="both"/>
        <w:rPr>
          <w:rFonts w:hint="eastAsia" w:ascii="Calibri" w:hAnsi="Calibri" w:eastAsia="宋体" w:cs="Times New Roman"/>
          <w:b/>
          <w:color w:val="FF0000"/>
          <w:sz w:val="72"/>
          <w:szCs w:val="72"/>
          <w:lang w:val="en-US" w:eastAsia="zh-CN"/>
        </w:rPr>
      </w:pPr>
    </w:p>
    <w:p>
      <w:pPr>
        <w:jc w:val="both"/>
        <w:rPr>
          <w:rFonts w:hint="eastAsia" w:ascii="Calibri" w:hAnsi="Calibri" w:eastAsia="宋体" w:cs="Times New Roman"/>
          <w:b/>
          <w:color w:val="FF0000"/>
          <w:sz w:val="72"/>
          <w:szCs w:val="72"/>
          <w:lang w:val="en-US" w:eastAsia="zh-CN"/>
        </w:rPr>
      </w:pPr>
    </w:p>
    <w:p>
      <w:pPr>
        <w:jc w:val="center"/>
        <w:rPr>
          <w:rFonts w:hint="eastAsia" w:ascii="Calibri" w:hAnsi="Calibri" w:eastAsia="宋体" w:cs="Times New Roman"/>
          <w:b/>
          <w:color w:val="FF0000"/>
          <w:sz w:val="72"/>
          <w:szCs w:val="72"/>
          <w:lang w:val="en-US" w:eastAsia="zh-CN"/>
        </w:rPr>
      </w:pPr>
      <w:r>
        <w:rPr>
          <w:rFonts w:hint="default" w:ascii="宋体" w:hAnsi="宋体" w:cs="宋体"/>
          <w:b/>
          <w:bCs/>
          <w:color w:val="36363D"/>
          <w:sz w:val="32"/>
          <w:szCs w:val="32"/>
          <w:lang w:val="en-US"/>
        </w:rPr>
        <w:t>榆律发［2020］</w:t>
      </w:r>
      <w:r>
        <w:rPr>
          <w:rFonts w:hint="eastAsia" w:ascii="宋体" w:hAnsi="宋体" w:cs="宋体"/>
          <w:b/>
          <w:bCs/>
          <w:color w:val="36363D"/>
          <w:sz w:val="32"/>
          <w:szCs w:val="32"/>
          <w:lang w:val="en-US" w:eastAsia="zh-CN"/>
        </w:rPr>
        <w:t>008</w:t>
      </w:r>
      <w:r>
        <w:rPr>
          <w:rFonts w:hint="default" w:ascii="宋体" w:hAnsi="宋体" w:cs="宋体"/>
          <w:b/>
          <w:bCs/>
          <w:color w:val="36363D"/>
          <w:sz w:val="32"/>
          <w:szCs w:val="32"/>
          <w:lang w:val="en-US"/>
        </w:rPr>
        <w:t>号</w:t>
      </w:r>
    </w:p>
    <w:p>
      <w:pPr>
        <w:jc w:val="center"/>
        <w:rPr>
          <w:rFonts w:hint="eastAsia" w:ascii="Calibri" w:hAnsi="Calibri" w:eastAsia="宋体" w:cs="Times New Roman"/>
          <w:b/>
          <w:color w:val="FF0000"/>
          <w:sz w:val="72"/>
          <w:szCs w:val="72"/>
          <w:lang w:val="en-US" w:eastAsia="zh-CN"/>
        </w:rPr>
      </w:pPr>
      <w:r>
        <w:rPr>
          <w:rFonts w:ascii="仿宋" w:hAnsi="仿宋" w:eastAsia="仿宋" w:cs="仿宋"/>
        </w:rPr>
        <mc:AlternateContent>
          <mc:Choice Requires="wps">
            <w:drawing>
              <wp:anchor distT="0" distB="0" distL="114300" distR="114300" simplePos="0" relativeHeight="251662336" behindDoc="0" locked="0" layoutInCell="1" allowOverlap="1">
                <wp:simplePos x="0" y="0"/>
                <wp:positionH relativeFrom="column">
                  <wp:posOffset>109220</wp:posOffset>
                </wp:positionH>
                <wp:positionV relativeFrom="paragraph">
                  <wp:posOffset>59055</wp:posOffset>
                </wp:positionV>
                <wp:extent cx="5238750" cy="19685"/>
                <wp:effectExtent l="0" t="19050" r="0" b="37465"/>
                <wp:wrapNone/>
                <wp:docPr id="1026" name="直接连接符 1026"/>
                <wp:cNvGraphicFramePr/>
                <a:graphic xmlns:a="http://schemas.openxmlformats.org/drawingml/2006/main">
                  <a:graphicData uri="http://schemas.microsoft.com/office/word/2010/wordprocessingShape">
                    <wps:wsp>
                      <wps:cNvCnPr/>
                      <wps:spPr>
                        <a:xfrm>
                          <a:off x="0" y="0"/>
                          <a:ext cx="5238750" cy="19684"/>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8.6pt;margin-top:4.65pt;height:1.55pt;width:412.5pt;z-index:251662336;mso-width-relative:page;mso-height-relative:page;" filled="f" stroked="t" coordsize="21600,21600" o:gfxdata="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ehMdK2AAA&#10;AAcBAAAPAAAAAAAAAAEAIAAAACIAAABkcnMvZG93bnJldi54bWxQSwECFAAUAAAACACHTuJA13eb&#10;g+UBAACtAwAADgAAAAAAAAABACAAAAAnAQAAZHJzL2Uyb0RvYy54bWxQSwUGAAAAAAYABgBZAQAA&#10;fgUAAAAA&#10;">
                <v:fill on="f" focussize="0,0"/>
                <v:stroke weight="3pt" color="#FF0000" joinstyle="round"/>
                <v:imagedata o:title=""/>
                <o:lock v:ext="edit" aspectratio="f"/>
              </v:line>
            </w:pict>
          </mc:Fallback>
        </mc:AlternateContent>
      </w:r>
      <w:r>
        <w:rPr>
          <w:rFonts w:hint="eastAsia" w:ascii="Calibri" w:hAnsi="Calibri" w:eastAsia="宋体" w:cs="Times New Roman"/>
          <w:b/>
          <w:color w:val="FF0000"/>
          <w:sz w:val="72"/>
          <w:szCs w:val="72"/>
          <w:lang w:val="en-US" w:eastAsia="zh-CN"/>
        </w:rPr>
        <w:t xml:space="preserve">  </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关于开展2019年度律师执业考核工作的</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通</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lang w:val="en-US" w:eastAsia="zh-CN"/>
        </w:rPr>
        <w:t>市直律师事务所，县（市、区）律师事务所，</w:t>
      </w:r>
      <w:r>
        <w:rPr>
          <w:rFonts w:hint="eastAsia" w:ascii="仿宋" w:hAnsi="仿宋" w:eastAsia="仿宋" w:cs="仿宋"/>
          <w:sz w:val="32"/>
          <w:szCs w:val="32"/>
        </w:rPr>
        <w:t>国家税务总局榆林市税务局公职律师办公室</w:t>
      </w:r>
      <w:r>
        <w:rPr>
          <w:rFonts w:hint="eastAsia" w:ascii="仿宋" w:hAnsi="仿宋" w:eastAsia="仿宋" w:cs="仿宋"/>
          <w:sz w:val="32"/>
          <w:szCs w:val="32"/>
          <w:lang w:eastAsia="zh-CN"/>
        </w:rPr>
        <w:t>，各法律援助中心，公司律师事务部</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根据</w:t>
      </w:r>
      <w:r>
        <w:rPr>
          <w:rFonts w:hint="eastAsia" w:ascii="仿宋" w:hAnsi="仿宋" w:eastAsia="仿宋" w:cs="仿宋"/>
          <w:sz w:val="32"/>
          <w:szCs w:val="32"/>
          <w:lang w:eastAsia="zh-CN"/>
        </w:rPr>
        <w:t>陕西省</w:t>
      </w:r>
      <w:r>
        <w:rPr>
          <w:rFonts w:hint="eastAsia" w:ascii="仿宋" w:hAnsi="仿宋" w:eastAsia="仿宋" w:cs="仿宋"/>
          <w:sz w:val="32"/>
          <w:szCs w:val="32"/>
        </w:rPr>
        <w:t>律协《</w:t>
      </w:r>
      <w:r>
        <w:rPr>
          <w:rFonts w:hint="eastAsia" w:ascii="仿宋" w:hAnsi="仿宋" w:eastAsia="仿宋" w:cs="仿宋"/>
          <w:sz w:val="32"/>
          <w:szCs w:val="32"/>
          <w:lang w:eastAsia="zh-CN"/>
        </w:rPr>
        <w:t>关于开展</w:t>
      </w:r>
      <w:r>
        <w:rPr>
          <w:rFonts w:hint="eastAsia" w:ascii="仿宋" w:hAnsi="仿宋" w:eastAsia="仿宋" w:cs="仿宋"/>
          <w:sz w:val="32"/>
          <w:szCs w:val="32"/>
          <w:lang w:val="en-US" w:eastAsia="zh-CN"/>
        </w:rPr>
        <w:t>2019年度</w:t>
      </w:r>
      <w:r>
        <w:rPr>
          <w:rFonts w:hint="eastAsia" w:ascii="仿宋" w:hAnsi="仿宋" w:eastAsia="仿宋" w:cs="仿宋"/>
          <w:sz w:val="32"/>
          <w:szCs w:val="32"/>
        </w:rPr>
        <w:t>律师执业考核</w:t>
      </w:r>
      <w:r>
        <w:rPr>
          <w:rFonts w:hint="eastAsia" w:ascii="仿宋" w:hAnsi="仿宋" w:eastAsia="仿宋" w:cs="仿宋"/>
          <w:sz w:val="32"/>
          <w:szCs w:val="32"/>
          <w:lang w:eastAsia="zh-CN"/>
        </w:rPr>
        <w:t>工作的通知</w:t>
      </w:r>
      <w:r>
        <w:rPr>
          <w:rFonts w:hint="eastAsia" w:ascii="仿宋" w:hAnsi="仿宋" w:eastAsia="仿宋" w:cs="仿宋"/>
          <w:sz w:val="32"/>
          <w:szCs w:val="32"/>
        </w:rPr>
        <w:t>》和</w:t>
      </w:r>
      <w:r>
        <w:rPr>
          <w:rFonts w:hint="eastAsia" w:ascii="仿宋" w:hAnsi="仿宋" w:eastAsia="仿宋" w:cs="仿宋"/>
          <w:sz w:val="32"/>
          <w:szCs w:val="32"/>
          <w:lang w:eastAsia="zh-CN"/>
        </w:rPr>
        <w:t>市司法局</w:t>
      </w:r>
      <w:r>
        <w:rPr>
          <w:rFonts w:hint="eastAsia" w:ascii="仿宋" w:hAnsi="仿宋" w:eastAsia="仿宋" w:cs="仿宋"/>
          <w:sz w:val="32"/>
          <w:szCs w:val="32"/>
        </w:rPr>
        <w:t>《关于2019年度律师事务所检查考核工作的通知》精神,现就2019年度律师执业考核工作有关事项通知如下:</w:t>
      </w:r>
      <w:r>
        <w:rPr>
          <w:rFonts w:hint="eastAsia" w:ascii="仿宋" w:hAnsi="仿宋" w:eastAsia="仿宋" w:cs="仿宋"/>
          <w:sz w:val="32"/>
          <w:szCs w:val="32"/>
          <w:lang w:val="en-US" w:eastAsia="zh-CN"/>
        </w:rPr>
        <w:t xml:space="preserve">  </w:t>
      </w:r>
    </w:p>
    <w:p>
      <w:pPr>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一、律师执业年度考核对象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所有律师(包括公职律师、公司律师、法援律师)都应参加律师执业年度考核并评定考核等次。2020年1月1日后新领律师执业证的不参加考核</w:t>
      </w:r>
      <w:r>
        <w:rPr>
          <w:rFonts w:hint="eastAsia" w:ascii="仿宋" w:hAnsi="仿宋" w:eastAsia="仿宋" w:cs="仿宋"/>
          <w:sz w:val="32"/>
          <w:szCs w:val="32"/>
          <w:lang w:eastAsia="zh-CN"/>
        </w:rPr>
        <w:t>。</w:t>
      </w:r>
    </w:p>
    <w:p>
      <w:pPr>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二、律师执业年度考核内容</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(一)律师遵守宪法和法律、律师业务活动开展情况及律师执业表现情况,具体内容如下: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1、律师在执业活动中遵守法律、法规和规章,遵守职业道德、执业纪律和执业行为规范的情况;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2、遵守律师协会章程,履行会员义务的情况;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3、律师履行法律援助义务、参加社会服务及其他社会公益活动的情况;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4、律师办理业务的数量和类别、拓展服务领域、提高服务质量以及业务收入等业务开展的情况,律师办理重大、敏感及群体性案件的情况,卷宗归档情况;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5、律师在执业活动中受行政处罚、行业奖惩的情况;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6、律师参加陕西律师网校培训情况。</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(二)律师事务所党组织建设情况</w:t>
      </w:r>
      <w:r>
        <w:rPr>
          <w:rFonts w:hint="eastAsia" w:ascii="仿宋" w:hAnsi="仿宋" w:eastAsia="仿宋" w:cs="仿宋"/>
          <w:b/>
          <w:bCs/>
          <w:sz w:val="32"/>
          <w:szCs w:val="32"/>
          <w:lang w:eastAsia="zh-CN"/>
        </w:rPr>
        <w:t>。</w:t>
      </w:r>
      <w:r>
        <w:rPr>
          <w:rFonts w:hint="eastAsia" w:ascii="仿宋" w:hAnsi="仿宋" w:eastAsia="仿宋" w:cs="仿宋"/>
          <w:sz w:val="32"/>
          <w:szCs w:val="32"/>
        </w:rPr>
        <w:t>各律师事务所要健全党组织,完善各项党建工作制度,有效开展党的工作。全面对口袋党员进行清理,及时转接党组织关系,全面推动党的组织党的工作在律师事务所全覆盖全规范全统领。</w:t>
      </w:r>
    </w:p>
    <w:p>
      <w:pPr>
        <w:ind w:firstLine="643" w:firstLineChars="200"/>
      </w:pPr>
      <w:r>
        <w:rPr>
          <w:rFonts w:hint="eastAsia" w:ascii="仿宋" w:hAnsi="仿宋" w:eastAsia="仿宋" w:cs="仿宋"/>
          <w:b/>
          <w:bCs/>
          <w:sz w:val="32"/>
          <w:szCs w:val="32"/>
        </w:rPr>
        <w:t>(三）律师事务所建立社会保障的情况</w:t>
      </w:r>
      <w:r>
        <w:rPr>
          <w:rFonts w:hint="eastAsia" w:ascii="仿宋" w:hAnsi="仿宋" w:eastAsia="仿宋" w:cs="仿宋"/>
          <w:b/>
          <w:bCs/>
          <w:sz w:val="32"/>
          <w:szCs w:val="32"/>
          <w:lang w:eastAsia="zh-CN"/>
        </w:rPr>
        <w:t>。</w:t>
      </w:r>
      <w:r>
        <w:rPr>
          <w:rFonts w:hint="eastAsia" w:ascii="仿宋" w:hAnsi="仿宋" w:eastAsia="仿宋" w:cs="仿宋"/>
          <w:sz w:val="32"/>
          <w:szCs w:val="32"/>
        </w:rPr>
        <w:t>律师事务所应当按照《律师法》以及《社会保险法》的要求,全面建立统一的社保账户,为聘用律师及辅助人员依法办理失业、养老医疗等社会保险。对2019年12月31日前尚未建立统一社</w:t>
      </w:r>
    </w:p>
    <w:p>
      <w:pPr>
        <w:rPr>
          <w:rFonts w:hint="eastAsia" w:ascii="仿宋" w:hAnsi="仿宋" w:eastAsia="仿宋" w:cs="仿宋"/>
          <w:sz w:val="32"/>
          <w:szCs w:val="32"/>
        </w:rPr>
      </w:pPr>
      <w:r>
        <w:rPr>
          <w:rFonts w:hint="eastAsia" w:ascii="仿宋" w:hAnsi="仿宋" w:eastAsia="仿宋" w:cs="仿宋"/>
          <w:sz w:val="32"/>
          <w:szCs w:val="32"/>
        </w:rPr>
        <w:t>保账户,未为聘用律师和辅助人员足额缴纳社会保险的律师事务所一律暂缓考核。</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(四）履行社会职责情况。</w:t>
      </w:r>
      <w:r>
        <w:rPr>
          <w:rFonts w:hint="eastAsia" w:ascii="仿宋" w:hAnsi="仿宋" w:eastAsia="仿宋" w:cs="仿宋"/>
          <w:sz w:val="32"/>
          <w:szCs w:val="32"/>
        </w:rPr>
        <w:t>把律师参与社会公益活动,担任人大代表、政协委员法律顾问、参加“援藏法律服务团”“1+1”法律援助志愿者行动、法治扶贫、担任村(居)法律顾问、公益法治宣传、涉法涉诉矛盾纠纷化解、民营企业“法治体检”和服务“一带一路”“营商环境”“三个经济”“脱贫攻坚”等重点工作作为考核中履行社会责任、体现社会担当的主要内容,认真进行量化考核。</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(五）参加省司法厅及省市律协各项活动情况。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（六)省律协或市律协要求考核的其他事项。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公职律师、公司律师、法律援助律师参照以上内容进行考核。</w:t>
      </w:r>
    </w:p>
    <w:p>
      <w:pPr>
        <w:ind w:left="638" w:leftChars="304" w:firstLine="0" w:firstLineChars="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三、律师执业考核时间安排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考核起止时间:即日起至5月</w:t>
      </w:r>
      <w:r>
        <w:rPr>
          <w:rFonts w:hint="eastAsia" w:ascii="仿宋" w:hAnsi="仿宋" w:eastAsia="仿宋" w:cs="仿宋"/>
          <w:sz w:val="32"/>
          <w:szCs w:val="32"/>
          <w:lang w:val="en-US" w:eastAsia="zh-CN"/>
        </w:rPr>
        <w:t>25</w:t>
      </w:r>
      <w:r>
        <w:rPr>
          <w:rFonts w:hint="eastAsia" w:ascii="仿宋" w:hAnsi="仿宋" w:eastAsia="仿宋" w:cs="仿宋"/>
          <w:sz w:val="32"/>
          <w:szCs w:val="32"/>
        </w:rPr>
        <w:t>日前结束。律师不按规定参加执业年度考核的,律师事务所应当如实报告,由律师协会责令其限期参加考核;逾期仍不参加考核的,由律师协会直接出具“不称职”的考核结果,并上网公告</w:t>
      </w:r>
    </w:p>
    <w:p>
      <w:pPr>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四、考核等次和评定标准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律师执业年度考核结果分为“称职”、“基本称职”、“不称职”三个等次,是律师协会对律师2019年度执业表现的总体评价。</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(一)律师执业活动符合下列标准的，考核等次为“称</w:t>
      </w:r>
    </w:p>
    <w:p>
      <w:pPr>
        <w:rPr>
          <w:rFonts w:hint="eastAsia" w:ascii="仿宋" w:hAnsi="仿宋" w:eastAsia="仿宋" w:cs="仿宋"/>
          <w:b/>
          <w:bCs/>
          <w:sz w:val="32"/>
          <w:szCs w:val="32"/>
        </w:rPr>
      </w:pPr>
      <w:r>
        <w:rPr>
          <w:rFonts w:hint="eastAsia" w:ascii="仿宋" w:hAnsi="仿宋" w:eastAsia="仿宋" w:cs="仿宋"/>
          <w:b/>
          <w:bCs/>
          <w:sz w:val="32"/>
          <w:szCs w:val="32"/>
        </w:rPr>
        <w:t>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1、能够遵守宪法和法律,遵守职业道德、执业纪律和行业规范，较好地履行法定职责;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2、能够依法、诚信、</w:t>
      </w:r>
      <w:r>
        <w:rPr>
          <w:rFonts w:hint="eastAsia" w:ascii="仿宋" w:hAnsi="仿宋" w:eastAsia="仿宋" w:cs="仿宋"/>
          <w:sz w:val="32"/>
          <w:szCs w:val="32"/>
          <w:lang w:eastAsia="zh-CN"/>
        </w:rPr>
        <w:t>尽责</w:t>
      </w:r>
      <w:r>
        <w:rPr>
          <w:rFonts w:hint="eastAsia" w:ascii="仿宋" w:hAnsi="仿宋" w:eastAsia="仿宋" w:cs="仿宋"/>
          <w:sz w:val="32"/>
          <w:szCs w:val="32"/>
        </w:rPr>
        <w:t>地为当事人提供法律服务,未因执业违法违规行为受到行政处罚或者行业惩戒;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3、能够履行法律援助义务,参加社会服务及其他社会公益活动；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4、能够遵守律师协会章程、履行会员义务,遵守本所章程及管理制度。</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(二)律师执业活动有下列情形之一的,考核等次为“基本称职”：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1、因执业不尽责、不诚信、不规范等行为受到律师事务所重点指导、监督或者受到当事人投诉被查实的;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2、因违反职业道德、执业纪律或者行业规范受到行业惩戒,但已按要求改正的;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3、因执业违法行为受到停止执业以下行政处罚的。</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(三)律师执业活动有下列情形之一的,考核等次为“不</w:t>
      </w:r>
    </w:p>
    <w:p>
      <w:pPr>
        <w:rPr>
          <w:rFonts w:hint="eastAsia" w:ascii="仿宋" w:hAnsi="仿宋" w:eastAsia="仿宋" w:cs="仿宋"/>
          <w:b/>
          <w:bCs/>
          <w:sz w:val="32"/>
          <w:szCs w:val="32"/>
        </w:rPr>
      </w:pPr>
      <w:r>
        <w:rPr>
          <w:rFonts w:hint="eastAsia" w:ascii="仿宋" w:hAnsi="仿宋" w:eastAsia="仿宋" w:cs="仿宋"/>
          <w:b/>
          <w:bCs/>
          <w:sz w:val="32"/>
          <w:szCs w:val="32"/>
        </w:rPr>
        <w:t>称职":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1、因违反职业道德、执业纪律或者行业规范受到行业惩戒，未按要求改正的；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2、因执业违法行为受到停止执业行政处罚的;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3、参加执业年度考核有弄虚作假行为或者拒不参加执业年度考核的;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4、有其他违法违规、违反会员义务行为,造成恶劣社会影响的。</w:t>
      </w:r>
    </w:p>
    <w:p>
      <w:pPr>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五、律师执业年度考核程序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律师事务所负责本所律师执业年度考核的具体实施工作。律师事务所应召开全体律师大会,听取律师个人总结,组织进行民主评议。根据考核评议情况,对律师在考核年度内的执业表现出具考核意见。因目前疫情持殊时期,会议可采取视频会议形式召开。考核意见经律师确认后,由律所加盖公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考核年度内变更执业机构的律师,一律由变更后的执业机构负责考核,但在变更后的执业机构执业当年未满六个月的,变更前所在执业机构应当对其于本年度内在本所执业期间的表现,向变更后的执业机构提供考核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2、律师事务所在完成对本所律师的年度考核工作后,应及时将考核材料和所内考核意见报</w:t>
      </w:r>
      <w:r>
        <w:rPr>
          <w:rFonts w:hint="eastAsia" w:ascii="仿宋" w:hAnsi="仿宋" w:eastAsia="仿宋" w:cs="仿宋"/>
          <w:sz w:val="32"/>
          <w:szCs w:val="32"/>
          <w:lang w:eastAsia="zh-CN"/>
        </w:rPr>
        <w:t>市</w:t>
      </w:r>
      <w:r>
        <w:rPr>
          <w:rFonts w:hint="eastAsia" w:ascii="仿宋" w:hAnsi="仿宋" w:eastAsia="仿宋" w:cs="仿宋"/>
          <w:sz w:val="32"/>
          <w:szCs w:val="32"/>
        </w:rPr>
        <w:t>律协律师执业年度考核委员会审查,确定考核等次。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市</w:t>
      </w:r>
      <w:r>
        <w:rPr>
          <w:rFonts w:hint="eastAsia" w:ascii="仿宋" w:hAnsi="仿宋" w:eastAsia="仿宋" w:cs="仿宋"/>
          <w:sz w:val="32"/>
          <w:szCs w:val="32"/>
        </w:rPr>
        <w:t>律协律师执业年度考核委员会对报送的律师执业年度考核相关资料和考核意见进行审查,对符合规定条件的,确定律师执业年度考核等次;对因涉嫌违法违规正在接受查处的、未按规定完成陕西律师网校培训课时的、律师党员未接转组织关系的、未按规定为聘用律师和辅助人员办理社保的,一律暂缓考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律师执业年度考核等次确定后,在《</w:t>
      </w:r>
      <w:r>
        <w:rPr>
          <w:rFonts w:hint="eastAsia" w:ascii="仿宋" w:hAnsi="仿宋" w:eastAsia="仿宋" w:cs="仿宋"/>
          <w:sz w:val="32"/>
          <w:szCs w:val="32"/>
          <w:lang w:eastAsia="zh-CN"/>
        </w:rPr>
        <w:t>榆林市律师协会官网</w:t>
      </w:r>
      <w:r>
        <w:rPr>
          <w:rFonts w:hint="eastAsia" w:ascii="仿宋" w:hAnsi="仿宋" w:eastAsia="仿宋" w:cs="仿宋"/>
          <w:sz w:val="32"/>
          <w:szCs w:val="32"/>
        </w:rPr>
        <w:t>》进行公示,公示期为7天</w:t>
      </w:r>
      <w:r>
        <w:rPr>
          <w:rFonts w:hint="eastAsia" w:ascii="仿宋" w:hAnsi="仿宋" w:eastAsia="仿宋" w:cs="仿宋"/>
          <w:sz w:val="32"/>
          <w:szCs w:val="32"/>
          <w:lang w:eastAsia="zh-CN"/>
        </w:rPr>
        <w:t>，网址：</w:t>
      </w:r>
      <w:r>
        <w:rPr>
          <w:rFonts w:ascii="宋体" w:hAnsi="宋体" w:eastAsia="宋体" w:cs="宋体"/>
          <w:sz w:val="24"/>
          <w:szCs w:val="24"/>
          <w:u w:val="none"/>
        </w:rPr>
        <w:fldChar w:fldCharType="begin"/>
      </w:r>
      <w:r>
        <w:rPr>
          <w:rFonts w:ascii="宋体" w:hAnsi="宋体" w:eastAsia="宋体" w:cs="宋体"/>
          <w:sz w:val="24"/>
          <w:szCs w:val="24"/>
          <w:u w:val="none"/>
        </w:rPr>
        <w:instrText xml:space="preserve"> HYPERLINK "http://www.yllsxh.org/index.html" </w:instrText>
      </w:r>
      <w:r>
        <w:rPr>
          <w:rFonts w:ascii="宋体" w:hAnsi="宋体" w:eastAsia="宋体" w:cs="宋体"/>
          <w:sz w:val="24"/>
          <w:szCs w:val="24"/>
          <w:u w:val="none"/>
        </w:rPr>
        <w:fldChar w:fldCharType="separate"/>
      </w:r>
      <w:r>
        <w:rPr>
          <w:rStyle w:val="5"/>
          <w:rFonts w:ascii="宋体" w:hAnsi="宋体" w:eastAsia="宋体" w:cs="宋体"/>
          <w:sz w:val="24"/>
          <w:szCs w:val="24"/>
          <w:u w:val="none"/>
        </w:rPr>
        <w:t>http://www.yllsxh.org/index.html</w:t>
      </w:r>
      <w:r>
        <w:rPr>
          <w:rFonts w:ascii="宋体" w:hAnsi="宋体" w:eastAsia="宋体" w:cs="宋体"/>
          <w:sz w:val="24"/>
          <w:szCs w:val="24"/>
          <w:u w:val="none"/>
        </w:rPr>
        <w:fldChar w:fldCharType="end"/>
      </w:r>
      <w:r>
        <w:rPr>
          <w:rFonts w:hint="eastAsia" w:ascii="仿宋" w:hAnsi="仿宋" w:eastAsia="仿宋" w:cs="仿宋"/>
          <w:sz w:val="32"/>
          <w:szCs w:val="32"/>
          <w:u w:val="none"/>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公示期满后,由</w:t>
      </w:r>
      <w:r>
        <w:rPr>
          <w:rFonts w:hint="eastAsia" w:ascii="仿宋" w:hAnsi="仿宋" w:eastAsia="仿宋" w:cs="仿宋"/>
          <w:sz w:val="32"/>
          <w:szCs w:val="32"/>
          <w:lang w:eastAsia="zh-CN"/>
        </w:rPr>
        <w:t>市</w:t>
      </w:r>
      <w:r>
        <w:rPr>
          <w:rFonts w:hint="eastAsia" w:ascii="仿宋" w:hAnsi="仿宋" w:eastAsia="仿宋" w:cs="仿宋"/>
          <w:sz w:val="32"/>
          <w:szCs w:val="32"/>
        </w:rPr>
        <w:t>律协将考核结果报请</w:t>
      </w:r>
      <w:r>
        <w:rPr>
          <w:rFonts w:hint="eastAsia" w:ascii="仿宋" w:hAnsi="仿宋" w:eastAsia="仿宋" w:cs="仿宋"/>
          <w:sz w:val="32"/>
          <w:szCs w:val="32"/>
          <w:lang w:eastAsia="zh-CN"/>
        </w:rPr>
        <w:t>市司法局</w:t>
      </w:r>
      <w:r>
        <w:rPr>
          <w:rFonts w:hint="eastAsia" w:ascii="仿宋" w:hAnsi="仿宋" w:eastAsia="仿宋" w:cs="仿宋"/>
          <w:sz w:val="32"/>
          <w:szCs w:val="32"/>
        </w:rPr>
        <w:t>备案审查。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4、律师事务所报送材料后,应及时查看《</w:t>
      </w:r>
      <w:r>
        <w:rPr>
          <w:rFonts w:hint="eastAsia" w:ascii="仿宋" w:hAnsi="仿宋" w:eastAsia="仿宋" w:cs="仿宋"/>
          <w:sz w:val="32"/>
          <w:szCs w:val="32"/>
          <w:lang w:eastAsia="zh-CN"/>
        </w:rPr>
        <w:t>榆林市律师协会官网</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公示期满后第二个工作日,通过考核的律师事务所自行将材料报请</w:t>
      </w:r>
      <w:r>
        <w:rPr>
          <w:rFonts w:hint="eastAsia" w:ascii="仿宋" w:hAnsi="仿宋" w:eastAsia="仿宋" w:cs="仿宋"/>
          <w:sz w:val="32"/>
          <w:szCs w:val="32"/>
          <w:lang w:eastAsia="zh-CN"/>
        </w:rPr>
        <w:t>市司法局</w:t>
      </w:r>
      <w:r>
        <w:rPr>
          <w:rFonts w:hint="eastAsia" w:ascii="仿宋" w:hAnsi="仿宋" w:eastAsia="仿宋" w:cs="仿宋"/>
          <w:sz w:val="32"/>
          <w:szCs w:val="32"/>
        </w:rPr>
        <w:t>律师公证管理处进行备案审查,在律师执业证书上加盖“律师年度考核备案”专用章。</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市属</w:t>
      </w:r>
      <w:r>
        <w:rPr>
          <w:rFonts w:hint="eastAsia" w:ascii="仿宋" w:hAnsi="仿宋" w:eastAsia="仿宋" w:cs="仿宋"/>
          <w:sz w:val="32"/>
          <w:szCs w:val="32"/>
        </w:rPr>
        <w:t>公职律师、公司律师、法律援助律师参照以上程序进行考核。</w:t>
      </w:r>
    </w:p>
    <w:p>
      <w:pPr>
        <w:numPr>
          <w:ilvl w:val="0"/>
          <w:numId w:val="1"/>
        </w:numPr>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律师执业年度考核应向</w:t>
      </w:r>
      <w:r>
        <w:rPr>
          <w:rFonts w:hint="eastAsia" w:asciiTheme="majorEastAsia" w:hAnsiTheme="majorEastAsia" w:eastAsiaTheme="majorEastAsia" w:cstheme="majorEastAsia"/>
          <w:b/>
          <w:bCs/>
          <w:sz w:val="32"/>
          <w:szCs w:val="32"/>
          <w:lang w:eastAsia="zh-CN"/>
        </w:rPr>
        <w:t>市</w:t>
      </w:r>
      <w:r>
        <w:rPr>
          <w:rFonts w:hint="eastAsia" w:asciiTheme="majorEastAsia" w:hAnsiTheme="majorEastAsia" w:eastAsiaTheme="majorEastAsia" w:cstheme="majorEastAsia"/>
          <w:b/>
          <w:bCs/>
          <w:sz w:val="32"/>
          <w:szCs w:val="32"/>
        </w:rPr>
        <w:t>律协提交的材料</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(一)律师事务所向</w:t>
      </w:r>
      <w:r>
        <w:rPr>
          <w:rFonts w:hint="eastAsia" w:ascii="仿宋" w:hAnsi="仿宋" w:eastAsia="仿宋" w:cs="仿宋"/>
          <w:b/>
          <w:bCs/>
          <w:sz w:val="32"/>
          <w:szCs w:val="32"/>
          <w:lang w:eastAsia="zh-CN"/>
        </w:rPr>
        <w:t>市</w:t>
      </w:r>
      <w:r>
        <w:rPr>
          <w:rFonts w:hint="eastAsia" w:ascii="仿宋" w:hAnsi="仿宋" w:eastAsia="仿宋" w:cs="仿宋"/>
          <w:b/>
          <w:bCs/>
          <w:sz w:val="32"/>
          <w:szCs w:val="32"/>
        </w:rPr>
        <w:t>律协提交以下材料：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律师事务所和律师汇总表》(加盖公章);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《律师执业年度考核登记表》(加签章);</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《律师事务所党支部、党员登记表》 (加盖党支部公章</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4、律师参加社会保险情况说明及律所社会保险账户信</w:t>
      </w:r>
    </w:p>
    <w:p>
      <w:pPr>
        <w:rPr>
          <w:rFonts w:hint="eastAsia" w:ascii="仿宋" w:hAnsi="仿宋" w:eastAsia="仿宋" w:cs="仿宋"/>
          <w:sz w:val="32"/>
          <w:szCs w:val="32"/>
        </w:rPr>
      </w:pPr>
      <w:r>
        <w:rPr>
          <w:rFonts w:hint="eastAsia" w:ascii="仿宋" w:hAnsi="仿宋" w:eastAsia="仿宋" w:cs="仿宋"/>
          <w:sz w:val="32"/>
          <w:szCs w:val="32"/>
        </w:rPr>
        <w:t>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5、律师2019年参加陕西律师网校培训结业证;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6、律师事务所律师</w:t>
      </w:r>
      <w:r>
        <w:rPr>
          <w:rFonts w:hint="eastAsia" w:ascii="仿宋" w:hAnsi="仿宋" w:eastAsia="仿宋" w:cs="仿宋"/>
          <w:sz w:val="32"/>
          <w:szCs w:val="32"/>
          <w:lang w:eastAsia="zh-CN"/>
        </w:rPr>
        <w:t>执</w:t>
      </w:r>
      <w:r>
        <w:rPr>
          <w:rFonts w:hint="eastAsia" w:ascii="仿宋" w:hAnsi="仿宋" w:eastAsia="仿宋" w:cs="仿宋"/>
          <w:sz w:val="32"/>
          <w:szCs w:val="32"/>
        </w:rPr>
        <w:t>业年度考核述职民主评议会议记录复印件(加盖公章);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7、律师事务所出具的律师执业年度考核等次意见(加盖公章);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8、2020年度会费、执业责任保险费交费收据复印件;</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兼职律师除提交以上材料外,还应提交有效工作证复印件。</w:t>
      </w:r>
    </w:p>
    <w:p>
      <w:pPr>
        <w:numPr>
          <w:ilvl w:val="0"/>
          <w:numId w:val="2"/>
        </w:numPr>
        <w:ind w:firstLine="640" w:firstLineChars="200"/>
        <w:rPr>
          <w:rFonts w:hint="eastAsia" w:ascii="仿宋" w:hAnsi="仿宋" w:eastAsia="仿宋" w:cs="仿宋"/>
          <w:sz w:val="32"/>
          <w:szCs w:val="32"/>
          <w:u w:val="none"/>
        </w:rPr>
      </w:pPr>
      <w:r>
        <w:rPr>
          <w:rFonts w:hint="eastAsia" w:ascii="仿宋" w:hAnsi="仿宋" w:eastAsia="仿宋" w:cs="仿宋"/>
          <w:sz w:val="32"/>
          <w:szCs w:val="32"/>
          <w:u w:val="none"/>
          <w:lang w:eastAsia="zh-CN"/>
        </w:rPr>
        <w:t>律师事务所和律师参与律师专业水平评价体系和评定机制试点工作的完成情况。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市属</w:t>
      </w:r>
      <w:r>
        <w:rPr>
          <w:rFonts w:hint="eastAsia" w:ascii="仿宋" w:hAnsi="仿宋" w:eastAsia="仿宋" w:cs="仿宋"/>
          <w:sz w:val="32"/>
          <w:szCs w:val="32"/>
        </w:rPr>
        <w:t>公职律师、公司律师、法律援助律师参照以上内容提交考核材料。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考核材料及表格应认真、规范填写,落款及日期完整。</w:t>
      </w:r>
    </w:p>
    <w:p>
      <w:pPr>
        <w:rPr>
          <w:rFonts w:hint="eastAsia" w:ascii="仿宋" w:hAnsi="仿宋" w:eastAsia="仿宋" w:cs="仿宋"/>
          <w:sz w:val="32"/>
          <w:szCs w:val="32"/>
        </w:rPr>
      </w:pPr>
      <w:r>
        <w:rPr>
          <w:rFonts w:hint="eastAsia" w:ascii="仿宋" w:hAnsi="仿宋" w:eastAsia="仿宋" w:cs="仿宋"/>
          <w:sz w:val="32"/>
          <w:szCs w:val="32"/>
        </w:rPr>
        <w:t>《律师事务所和律师汇总表》、《律师事务所党支部、党员登记表》应同时报送电子文档版。(所有表格请在</w:t>
      </w:r>
      <w:r>
        <w:rPr>
          <w:rFonts w:hint="eastAsia" w:ascii="仿宋" w:hAnsi="仿宋" w:eastAsia="仿宋" w:cs="仿宋"/>
          <w:sz w:val="32"/>
          <w:szCs w:val="32"/>
          <w:lang w:eastAsia="zh-CN"/>
        </w:rPr>
        <w:t>榆林市律师协会官网</w:t>
      </w:r>
      <w:r>
        <w:rPr>
          <w:rFonts w:hint="eastAsia" w:ascii="仿宋" w:hAnsi="仿宋" w:eastAsia="仿宋" w:cs="仿宋"/>
          <w:sz w:val="32"/>
          <w:szCs w:val="32"/>
        </w:rPr>
        <w:t>上下载，填写时请勿修改表格形式及内容)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材料装订顺序为:封面--目录--律所及律师汇总表--律师考核登记表</w:t>
      </w:r>
      <w:r>
        <w:rPr>
          <w:rFonts w:hint="eastAsia" w:ascii="仿宋" w:hAnsi="仿宋" w:eastAsia="仿宋" w:cs="仿宋"/>
          <w:sz w:val="32"/>
          <w:szCs w:val="32"/>
          <w:lang w:eastAsia="zh-CN"/>
        </w:rPr>
        <w:t>（考核登记表今年不需要手写，打印即可）</w:t>
      </w:r>
      <w:r>
        <w:rPr>
          <w:rFonts w:hint="eastAsia" w:ascii="仿宋" w:hAnsi="仿宋" w:eastAsia="仿宋" w:cs="仿宋"/>
          <w:sz w:val="32"/>
          <w:szCs w:val="32"/>
        </w:rPr>
        <w:t>--陕西律师网校2019年结业证</w:t>
      </w:r>
      <w:r>
        <w:rPr>
          <w:rFonts w:hint="eastAsia" w:ascii="仿宋" w:hAnsi="仿宋" w:eastAsia="仿宋" w:cs="仿宋"/>
          <w:sz w:val="32"/>
          <w:szCs w:val="32"/>
          <w:lang w:eastAsia="zh-CN"/>
        </w:rPr>
        <w:t>（2019年10月份之后领取执业证的律师不需要提供网校结业证，附执业证发证日期页面复印件即可；2019年网校未完成的律师正常提交其他材料，补课事宜另行通知。）</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民主评议会会议记录-一评定意见--律师参加社会保险情况说明</w:t>
      </w:r>
      <w:bookmarkStart w:id="0" w:name="_GoBack"/>
      <w:bookmarkEnd w:id="0"/>
      <w:r>
        <w:rPr>
          <w:rFonts w:hint="eastAsia" w:ascii="仿宋" w:hAnsi="仿宋" w:eastAsia="仿宋" w:cs="仿宋"/>
          <w:sz w:val="32"/>
          <w:szCs w:val="32"/>
        </w:rPr>
        <w:t>及律所社会保险账户信息--党员登记表-</w:t>
      </w:r>
      <w:r>
        <w:rPr>
          <w:rFonts w:hint="eastAsia" w:ascii="仿宋" w:hAnsi="仿宋" w:eastAsia="仿宋" w:cs="仿宋"/>
          <w:sz w:val="32"/>
          <w:szCs w:val="32"/>
          <w:lang w:eastAsia="zh-CN"/>
        </w:rPr>
        <w:t>—</w:t>
      </w:r>
      <w:r>
        <w:rPr>
          <w:rFonts w:hint="eastAsia" w:ascii="仿宋" w:hAnsi="仿宋" w:eastAsia="仿宋" w:cs="仿宋"/>
          <w:sz w:val="32"/>
          <w:szCs w:val="32"/>
        </w:rPr>
        <w:t>2020年度会费、执业保险费缴纳收据复印件--兼职律师有效工作证件复印件-</w:t>
      </w:r>
      <w:r>
        <w:rPr>
          <w:rFonts w:hint="eastAsia" w:ascii="仿宋" w:hAnsi="仿宋" w:eastAsia="仿宋" w:cs="仿宋"/>
          <w:sz w:val="32"/>
          <w:szCs w:val="32"/>
          <w:lang w:eastAsia="zh-CN"/>
        </w:rPr>
        <w:t>—</w:t>
      </w:r>
      <w:r>
        <w:rPr>
          <w:rFonts w:hint="eastAsia" w:ascii="仿宋" w:hAnsi="仿宋" w:eastAsia="仿宋" w:cs="仿宋"/>
          <w:sz w:val="32"/>
          <w:szCs w:val="32"/>
          <w:u w:val="none"/>
          <w:lang w:eastAsia="zh-CN"/>
        </w:rPr>
        <w:t>律师事务所和律师积极参与律师专业水平评价体系和评定机制试点工作的完成情况</w:t>
      </w:r>
      <w:r>
        <w:rPr>
          <w:rFonts w:hint="eastAsia" w:ascii="仿宋" w:hAnsi="仿宋" w:eastAsia="仿宋" w:cs="仿宋"/>
          <w:sz w:val="32"/>
          <w:szCs w:val="32"/>
        </w:rPr>
        <w:t>。</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报送时间：2020年4月</w:t>
      </w:r>
      <w:r>
        <w:rPr>
          <w:rFonts w:hint="eastAsia" w:ascii="仿宋" w:hAnsi="仿宋" w:eastAsia="仿宋" w:cs="仿宋"/>
          <w:b/>
          <w:bCs/>
          <w:sz w:val="32"/>
          <w:szCs w:val="32"/>
          <w:lang w:val="en-US" w:eastAsia="zh-CN"/>
        </w:rPr>
        <w:t>19</w:t>
      </w:r>
      <w:r>
        <w:rPr>
          <w:rFonts w:hint="eastAsia" w:ascii="仿宋" w:hAnsi="仿宋" w:eastAsia="仿宋" w:cs="仿宋"/>
          <w:b/>
          <w:bCs/>
          <w:sz w:val="32"/>
          <w:szCs w:val="32"/>
        </w:rPr>
        <w:t>日至5月</w:t>
      </w:r>
      <w:r>
        <w:rPr>
          <w:rFonts w:hint="eastAsia" w:ascii="仿宋" w:hAnsi="仿宋" w:eastAsia="仿宋" w:cs="仿宋"/>
          <w:b/>
          <w:bCs/>
          <w:sz w:val="32"/>
          <w:szCs w:val="32"/>
          <w:lang w:val="en-US" w:eastAsia="zh-CN"/>
        </w:rPr>
        <w:t>15</w:t>
      </w:r>
      <w:r>
        <w:rPr>
          <w:rFonts w:hint="eastAsia" w:ascii="仿宋" w:hAnsi="仿宋" w:eastAsia="仿宋" w:cs="仿宋"/>
          <w:b/>
          <w:bCs/>
          <w:sz w:val="32"/>
          <w:szCs w:val="32"/>
        </w:rPr>
        <w:t>日,早</w:t>
      </w:r>
      <w:r>
        <w:rPr>
          <w:rFonts w:hint="eastAsia" w:ascii="仿宋" w:hAnsi="仿宋" w:eastAsia="仿宋" w:cs="仿宋"/>
          <w:b/>
          <w:bCs/>
          <w:sz w:val="32"/>
          <w:szCs w:val="32"/>
          <w:lang w:eastAsia="zh-CN"/>
        </w:rPr>
        <w:t>上</w:t>
      </w:r>
      <w:r>
        <w:rPr>
          <w:rFonts w:hint="eastAsia" w:ascii="仿宋" w:hAnsi="仿宋" w:eastAsia="仿宋" w:cs="仿宋"/>
          <w:b/>
          <w:bCs/>
          <w:sz w:val="32"/>
          <w:szCs w:val="32"/>
        </w:rPr>
        <w:t>8:30-11:3</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下午14:</w:t>
      </w:r>
      <w:r>
        <w:rPr>
          <w:rFonts w:hint="eastAsia" w:ascii="仿宋" w:hAnsi="仿宋" w:eastAsia="仿宋" w:cs="仿宋"/>
          <w:b/>
          <w:bCs/>
          <w:sz w:val="32"/>
          <w:szCs w:val="32"/>
          <w:lang w:val="en-US" w:eastAsia="zh-CN"/>
        </w:rPr>
        <w:t>30</w:t>
      </w:r>
      <w:r>
        <w:rPr>
          <w:rFonts w:hint="eastAsia" w:ascii="仿宋" w:hAnsi="仿宋" w:eastAsia="仿宋" w:cs="仿宋"/>
          <w:b/>
          <w:bCs/>
          <w:sz w:val="32"/>
          <w:szCs w:val="32"/>
        </w:rPr>
        <w:t xml:space="preserve">-17: </w:t>
      </w:r>
      <w:r>
        <w:rPr>
          <w:rFonts w:hint="eastAsia" w:ascii="仿宋" w:hAnsi="仿宋" w:eastAsia="仿宋" w:cs="仿宋"/>
          <w:b/>
          <w:bCs/>
          <w:sz w:val="32"/>
          <w:szCs w:val="32"/>
          <w:lang w:val="en-US" w:eastAsia="zh-CN"/>
        </w:rPr>
        <w:t>30。</w:t>
      </w:r>
      <w:r>
        <w:rPr>
          <w:rFonts w:hint="eastAsia" w:ascii="仿宋" w:hAnsi="仿宋" w:eastAsia="仿宋" w:cs="仿宋"/>
          <w:sz w:val="32"/>
          <w:szCs w:val="32"/>
          <w:lang w:val="en-US" w:eastAsia="zh-CN"/>
        </w:rPr>
        <w:t>市</w:t>
      </w:r>
      <w:r>
        <w:rPr>
          <w:rFonts w:hint="eastAsia" w:ascii="仿宋" w:hAnsi="仿宋" w:eastAsia="仿宋" w:cs="仿宋"/>
          <w:sz w:val="32"/>
          <w:szCs w:val="32"/>
        </w:rPr>
        <w:t>律协</w:t>
      </w:r>
      <w:r>
        <w:rPr>
          <w:rFonts w:hint="eastAsia" w:ascii="仿宋" w:hAnsi="仿宋" w:eastAsia="仿宋" w:cs="仿宋"/>
          <w:sz w:val="32"/>
          <w:szCs w:val="32"/>
          <w:lang w:eastAsia="zh-CN"/>
        </w:rPr>
        <w:t>办公室</w:t>
      </w:r>
      <w:r>
        <w:rPr>
          <w:rFonts w:hint="eastAsia" w:ascii="仿宋" w:hAnsi="仿宋" w:eastAsia="仿宋" w:cs="仿宋"/>
          <w:sz w:val="32"/>
          <w:szCs w:val="32"/>
        </w:rPr>
        <w:t>负责统一接收</w:t>
      </w:r>
      <w:r>
        <w:rPr>
          <w:rFonts w:hint="eastAsia" w:ascii="仿宋" w:hAnsi="仿宋" w:eastAsia="仿宋" w:cs="仿宋"/>
          <w:sz w:val="32"/>
          <w:szCs w:val="32"/>
          <w:lang w:eastAsia="zh-CN"/>
        </w:rPr>
        <w:t>各</w:t>
      </w:r>
      <w:r>
        <w:rPr>
          <w:rFonts w:hint="eastAsia" w:ascii="仿宋" w:hAnsi="仿宋" w:eastAsia="仿宋" w:cs="仿宋"/>
          <w:sz w:val="32"/>
          <w:szCs w:val="32"/>
        </w:rPr>
        <w:t>律师事务所、公职律师办公室、</w:t>
      </w:r>
      <w:r>
        <w:rPr>
          <w:rFonts w:hint="eastAsia" w:ascii="仿宋" w:hAnsi="仿宋" w:eastAsia="仿宋" w:cs="仿宋"/>
          <w:sz w:val="32"/>
          <w:szCs w:val="32"/>
          <w:lang w:eastAsia="zh-CN"/>
        </w:rPr>
        <w:t>法律援助中心、</w:t>
      </w:r>
      <w:r>
        <w:rPr>
          <w:rFonts w:hint="eastAsia" w:ascii="仿宋" w:hAnsi="仿宋" w:eastAsia="仿宋" w:cs="仿宋"/>
          <w:sz w:val="32"/>
          <w:szCs w:val="32"/>
        </w:rPr>
        <w:t>公司律师事务部律师执业年度考核材料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逾期不再受理</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b w:val="0"/>
          <w:bCs w:val="0"/>
          <w:i w:val="0"/>
          <w:iCs w:val="0"/>
          <w:sz w:val="32"/>
          <w:szCs w:val="32"/>
          <w:u w:val="none"/>
        </w:rPr>
      </w:pPr>
      <w:r>
        <w:rPr>
          <w:rFonts w:hint="eastAsia" w:ascii="仿宋" w:hAnsi="仿宋" w:eastAsia="仿宋" w:cs="仿宋"/>
          <w:b w:val="0"/>
          <w:bCs w:val="0"/>
          <w:i w:val="0"/>
          <w:iCs w:val="0"/>
          <w:sz w:val="32"/>
          <w:szCs w:val="32"/>
          <w:u w:val="none"/>
          <w:lang w:val="en-US" w:eastAsia="zh-CN"/>
        </w:rPr>
        <w:t>为推动无纸化考核，电子版存档，各单位可将考核材料按照以上装订顺序统一打印盖章后</w:t>
      </w:r>
      <w:r>
        <w:rPr>
          <w:rFonts w:hint="eastAsia" w:ascii="仿宋" w:hAnsi="仿宋" w:eastAsia="仿宋" w:cs="仿宋"/>
          <w:b/>
          <w:bCs/>
          <w:i w:val="0"/>
          <w:iCs w:val="0"/>
          <w:sz w:val="32"/>
          <w:szCs w:val="32"/>
          <w:u w:val="none"/>
          <w:lang w:val="en-US" w:eastAsia="zh-CN"/>
        </w:rPr>
        <w:t>制作成PDF电子版格式</w:t>
      </w:r>
      <w:r>
        <w:rPr>
          <w:rFonts w:hint="eastAsia" w:ascii="仿宋" w:hAnsi="仿宋" w:eastAsia="仿宋" w:cs="仿宋"/>
          <w:b w:val="0"/>
          <w:bCs w:val="0"/>
          <w:i w:val="0"/>
          <w:iCs w:val="0"/>
          <w:sz w:val="32"/>
          <w:szCs w:val="32"/>
          <w:u w:val="none"/>
          <w:lang w:val="en-US" w:eastAsia="zh-CN"/>
        </w:rPr>
        <w:t>，</w:t>
      </w:r>
      <w:r>
        <w:rPr>
          <w:rFonts w:hint="eastAsia" w:ascii="仿宋" w:hAnsi="仿宋" w:eastAsia="仿宋" w:cs="仿宋"/>
          <w:b/>
          <w:bCs/>
          <w:i w:val="0"/>
          <w:iCs w:val="0"/>
          <w:sz w:val="32"/>
          <w:szCs w:val="32"/>
          <w:u w:val="none"/>
          <w:lang w:val="en-US" w:eastAsia="zh-CN"/>
        </w:rPr>
        <w:t>发送至市律协指定邮箱。</w:t>
      </w:r>
    </w:p>
    <w:p>
      <w:pPr>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七、具体要求</w:t>
      </w:r>
    </w:p>
    <w:p>
      <w:pPr>
        <w:spacing w:line="360" w:lineRule="auto"/>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（一）高度重视，抓好考核各项工作的落实。</w:t>
      </w:r>
      <w:r>
        <w:rPr>
          <w:rFonts w:hint="eastAsia" w:ascii="仿宋" w:hAnsi="仿宋" w:eastAsia="仿宋" w:cs="仿宋"/>
          <w:sz w:val="32"/>
          <w:szCs w:val="32"/>
          <w:lang w:val="en-US" w:eastAsia="zh-CN"/>
        </w:rPr>
        <w:t>律师执业年度考核是实现对律师执业状况进行评价和监督的有效手段，各单位要认真组织，精心安排，可以结合本单位实际，具体细化考核内容，增强刚性约束的内容，研究制定科学、务实的工作方案，在规定的时间内保质保量地完成律师执业年度考核工作。</w:t>
      </w:r>
    </w:p>
    <w:p>
      <w:pPr>
        <w:spacing w:line="360" w:lineRule="auto"/>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（二）加强对律师考核工作的指导。</w:t>
      </w:r>
      <w:r>
        <w:rPr>
          <w:rFonts w:hint="eastAsia" w:ascii="仿宋" w:hAnsi="仿宋" w:eastAsia="仿宋" w:cs="仿宋"/>
          <w:sz w:val="32"/>
          <w:szCs w:val="32"/>
          <w:lang w:val="en-US" w:eastAsia="zh-CN"/>
        </w:rPr>
        <w:t>要充分发挥律师事务所主任的主导作用，严格程序和标准，切实将考核工作的具体要求落实到位。要结合考核，建立统一的社保账户，为聘用律师和辅助人员办理社保。要完善个人总结、民主评议、结果反馈等考核程序，坚决杜绝走形式、走过场的现象，切实做到考核工作公开、公平、公正，保证律师的参与权和知情权。</w:t>
      </w:r>
    </w:p>
    <w:p>
      <w:pPr>
        <w:spacing w:line="360" w:lineRule="auto"/>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（三）创新方法，切实提高考核工作质量水平。</w:t>
      </w:r>
      <w:r>
        <w:rPr>
          <w:rFonts w:hint="eastAsia" w:ascii="仿宋" w:hAnsi="仿宋" w:eastAsia="仿宋" w:cs="仿宋"/>
          <w:sz w:val="32"/>
          <w:szCs w:val="32"/>
          <w:lang w:val="en-US" w:eastAsia="zh-CN"/>
        </w:rPr>
        <w:t>各单位要积极探索考核工作的新路子、新方式，对比较成熟的建议和做法要及时进行总结。</w:t>
      </w:r>
      <w:r>
        <w:rPr>
          <w:rFonts w:hint="eastAsia" w:ascii="仿宋" w:hAnsi="仿宋" w:eastAsia="仿宋" w:cs="仿宋"/>
          <w:color w:val="auto"/>
          <w:sz w:val="32"/>
          <w:szCs w:val="32"/>
          <w:lang w:val="en-US" w:eastAsia="zh-CN"/>
        </w:rPr>
        <w:t>要强化实质性考核、</w:t>
      </w:r>
      <w:r>
        <w:rPr>
          <w:rFonts w:hint="eastAsia" w:ascii="仿宋" w:hAnsi="仿宋" w:eastAsia="仿宋" w:cs="仿宋"/>
          <w:sz w:val="32"/>
          <w:szCs w:val="32"/>
          <w:lang w:val="en-US" w:eastAsia="zh-CN"/>
        </w:rPr>
        <w:t>要充分运用信息化手段开展年度考核工作，提高考核工作的效率和质量。</w:t>
      </w:r>
    </w:p>
    <w:p>
      <w:pPr>
        <w:spacing w:line="360" w:lineRule="auto"/>
        <w:ind w:left="638" w:leftChars="304" w:firstLine="0" w:firstLine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（四）注重实效，加大对考核结果的使用和研判力度。</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各单位要</w:t>
      </w:r>
      <w:r>
        <w:rPr>
          <w:rFonts w:hint="eastAsia" w:ascii="仿宋" w:hAnsi="仿宋" w:eastAsia="仿宋" w:cs="仿宋"/>
          <w:color w:val="auto"/>
          <w:sz w:val="32"/>
          <w:szCs w:val="32"/>
          <w:lang w:val="en-US" w:eastAsia="zh-CN"/>
        </w:rPr>
        <w:t>将考核结果与评先创优相结合、与表彰宣传相结合、与诚信信息披露相结合，加大对考核结果的使用力度。对优秀律师，要积极宣传表彰，对于考核结果不称职的律师要进行培训、谈话提醒，对于连续两年被评定为不称职的律师，要严格按照全国律协《律师执业年度考核规则》的规定，加强惩戒。要</w:t>
      </w:r>
      <w:r>
        <w:rPr>
          <w:rFonts w:hint="eastAsia" w:ascii="仿宋" w:hAnsi="仿宋" w:eastAsia="仿宋" w:cs="仿宋"/>
          <w:sz w:val="32"/>
          <w:szCs w:val="32"/>
          <w:lang w:val="en-US" w:eastAsia="zh-CN"/>
        </w:rPr>
        <w:t>加大对考核结果的汇总研判力度，掌握和了解律师的执业状况，及时发现问题，采取有针对性的措施进行整改，增强律师依法依规诚信执业的自觉性。</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市律协将根据考核情况，适时组织市律协律师执业年度考核委员会对各单位律师执业年度考核工作进行随机抽查。</w:t>
      </w:r>
    </w:p>
    <w:p>
      <w:p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联 系 人：齐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妮</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联系电话：0912-3857664</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邮    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"mailto:ylslsxh@163.com" </w:instrText>
      </w:r>
      <w:r>
        <w:rPr>
          <w:rFonts w:hint="eastAsia" w:ascii="仿宋" w:hAnsi="仿宋" w:eastAsia="仿宋" w:cs="仿宋"/>
          <w:sz w:val="32"/>
          <w:szCs w:val="32"/>
        </w:rPr>
        <w:fldChar w:fldCharType="separate"/>
      </w:r>
      <w:r>
        <w:rPr>
          <w:rStyle w:val="5"/>
          <w:rFonts w:hint="eastAsia" w:ascii="仿宋" w:hAnsi="仿宋" w:eastAsia="仿宋" w:cs="仿宋"/>
          <w:sz w:val="32"/>
          <w:szCs w:val="32"/>
        </w:rPr>
        <w:t>ylslsxh@163.com</w:t>
      </w:r>
      <w:r>
        <w:rPr>
          <w:rFonts w:hint="eastAsia" w:ascii="仿宋" w:hAnsi="仿宋" w:eastAsia="仿宋" w:cs="仿宋"/>
          <w:sz w:val="32"/>
          <w:szCs w:val="32"/>
        </w:rPr>
        <w:fldChar w:fldCharType="end"/>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1.《封面》</w:t>
      </w:r>
    </w:p>
    <w:p>
      <w:pPr>
        <w:ind w:firstLine="2240" w:firstLineChars="700"/>
        <w:rPr>
          <w:rFonts w:hint="eastAsia" w:ascii="仿宋" w:hAnsi="仿宋" w:eastAsia="仿宋" w:cs="仿宋"/>
          <w:sz w:val="32"/>
          <w:szCs w:val="32"/>
        </w:rPr>
      </w:pPr>
      <w:r>
        <w:rPr>
          <w:rFonts w:hint="eastAsia" w:ascii="仿宋" w:hAnsi="仿宋" w:eastAsia="仿宋" w:cs="仿宋"/>
          <w:sz w:val="32"/>
          <w:szCs w:val="32"/>
        </w:rPr>
        <w:t>2.《律师事务所</w:t>
      </w:r>
      <w:r>
        <w:rPr>
          <w:rFonts w:hint="eastAsia" w:eastAsia="方正大标宋简体"/>
          <w:spacing w:val="10"/>
          <w:w w:val="90"/>
          <w:sz w:val="44"/>
          <w:lang w:val="en-US" w:eastAsia="zh-CN"/>
        </w:rPr>
        <w:t>/</w:t>
      </w:r>
      <w:r>
        <w:rPr>
          <w:rFonts w:hint="eastAsia" w:ascii="仿宋" w:hAnsi="仿宋" w:eastAsia="仿宋" w:cs="仿宋"/>
          <w:spacing w:val="10"/>
          <w:w w:val="90"/>
          <w:sz w:val="32"/>
          <w:szCs w:val="20"/>
          <w:lang w:val="en-US" w:eastAsia="zh-CN"/>
        </w:rPr>
        <w:t>**单位</w:t>
      </w:r>
      <w:r>
        <w:rPr>
          <w:rFonts w:hint="eastAsia" w:ascii="仿宋" w:hAnsi="仿宋" w:eastAsia="仿宋" w:cs="仿宋"/>
          <w:sz w:val="32"/>
          <w:szCs w:val="32"/>
        </w:rPr>
        <w:t>和律师汇总表》</w:t>
      </w:r>
    </w:p>
    <w:p>
      <w:pPr>
        <w:ind w:firstLine="2240" w:firstLineChars="700"/>
        <w:rPr>
          <w:rFonts w:hint="eastAsia" w:ascii="仿宋" w:hAnsi="仿宋" w:eastAsia="仿宋" w:cs="仿宋"/>
          <w:sz w:val="32"/>
          <w:szCs w:val="32"/>
        </w:rPr>
      </w:pPr>
      <w:r>
        <w:rPr>
          <w:rFonts w:hint="eastAsia" w:ascii="仿宋" w:hAnsi="仿宋" w:eastAsia="仿宋" w:cs="仿宋"/>
          <w:sz w:val="32"/>
          <w:szCs w:val="32"/>
        </w:rPr>
        <w:t>3.《律师执业年度考核登记表》</w:t>
      </w:r>
    </w:p>
    <w:p>
      <w:pPr>
        <w:ind w:firstLine="2240" w:firstLineChars="700"/>
        <w:rPr>
          <w:rFonts w:hint="eastAsia" w:ascii="仿宋" w:hAnsi="仿宋" w:eastAsia="仿宋" w:cs="仿宋"/>
          <w:sz w:val="32"/>
          <w:szCs w:val="32"/>
        </w:rPr>
      </w:pPr>
      <w:r>
        <w:rPr>
          <w:rFonts w:hint="eastAsia" w:ascii="仿宋" w:hAnsi="仿宋" w:eastAsia="仿宋" w:cs="仿宋"/>
          <w:sz w:val="32"/>
          <w:szCs w:val="32"/>
        </w:rPr>
        <w:t>4.《律师事务所</w:t>
      </w:r>
      <w:r>
        <w:rPr>
          <w:rFonts w:hint="eastAsia" w:eastAsia="方正大标宋简体"/>
          <w:spacing w:val="10"/>
          <w:w w:val="90"/>
          <w:sz w:val="44"/>
          <w:lang w:val="en-US" w:eastAsia="zh-CN"/>
        </w:rPr>
        <w:t>/</w:t>
      </w:r>
      <w:r>
        <w:rPr>
          <w:rFonts w:hint="eastAsia" w:ascii="仿宋" w:hAnsi="仿宋" w:eastAsia="仿宋" w:cs="仿宋"/>
          <w:spacing w:val="10"/>
          <w:w w:val="90"/>
          <w:sz w:val="32"/>
          <w:szCs w:val="20"/>
          <w:lang w:val="en-US" w:eastAsia="zh-CN"/>
        </w:rPr>
        <w:t>**单位</w:t>
      </w:r>
      <w:r>
        <w:rPr>
          <w:rFonts w:hint="eastAsia" w:ascii="仿宋" w:hAnsi="仿宋" w:eastAsia="仿宋" w:cs="仿宋"/>
          <w:sz w:val="32"/>
          <w:szCs w:val="32"/>
        </w:rPr>
        <w:t>党支部、党员登记表》</w:t>
      </w:r>
    </w:p>
    <w:p>
      <w:pPr>
        <w:ind w:firstLine="640" w:firstLineChars="200"/>
        <w:rPr>
          <w:rFonts w:hint="eastAsia" w:ascii="仿宋" w:hAnsi="仿宋" w:eastAsia="仿宋" w:cs="仿宋"/>
          <w:sz w:val="32"/>
          <w:szCs w:val="32"/>
          <w:lang w:val="en-US" w:eastAsia="zh-CN"/>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r>
        <w:rPr>
          <w:rFonts w:hint="eastAsia" w:ascii="仿宋" w:hAnsi="仿宋" w:eastAsia="仿宋" w:cs="仿宋"/>
          <w:sz w:val="32"/>
          <w:szCs w:val="32"/>
        </w:rPr>
        <w:t>榆林市律师协会</w:t>
      </w:r>
    </w:p>
    <w:p>
      <w:pPr>
        <w:ind w:firstLine="4800" w:firstLineChars="1600"/>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20</w:t>
      </w:r>
      <w:r>
        <w:rPr>
          <w:rFonts w:hint="eastAsia" w:ascii="仿宋" w:hAnsi="仿宋" w:eastAsia="仿宋" w:cs="仿宋"/>
          <w:sz w:val="30"/>
          <w:szCs w:val="30"/>
        </w:rPr>
        <w:t>年</w:t>
      </w:r>
      <w:r>
        <w:rPr>
          <w:rFonts w:hint="eastAsia" w:ascii="仿宋" w:hAnsi="仿宋" w:eastAsia="仿宋" w:cs="仿宋"/>
          <w:sz w:val="30"/>
          <w:szCs w:val="30"/>
          <w:lang w:val="en-US" w:eastAsia="zh-CN"/>
        </w:rPr>
        <w:t>4</w:t>
      </w:r>
      <w:r>
        <w:rPr>
          <w:rFonts w:hint="eastAsia" w:ascii="仿宋" w:hAnsi="仿宋" w:eastAsia="仿宋" w:cs="仿宋"/>
          <w:sz w:val="30"/>
          <w:szCs w:val="30"/>
        </w:rPr>
        <w:t>月1</w:t>
      </w:r>
      <w:r>
        <w:rPr>
          <w:rFonts w:hint="eastAsia" w:ascii="仿宋" w:hAnsi="仿宋" w:eastAsia="仿宋" w:cs="仿宋"/>
          <w:sz w:val="30"/>
          <w:szCs w:val="30"/>
          <w:lang w:val="en-US" w:eastAsia="zh-CN"/>
        </w:rPr>
        <w:t>8</w:t>
      </w:r>
      <w:r>
        <w:rPr>
          <w:rFonts w:hint="eastAsia" w:ascii="仿宋" w:hAnsi="仿宋" w:eastAsia="仿宋" w:cs="仿宋"/>
          <w:sz w:val="30"/>
          <w:szCs w:val="30"/>
        </w:rPr>
        <w:t>日</w:t>
      </w:r>
    </w:p>
    <w:p>
      <w:pPr>
        <w:ind w:firstLine="4200" w:firstLineChars="1500"/>
        <w:rPr>
          <w:rFonts w:hint="eastAsia" w:ascii="宋体" w:hAnsi="宋体" w:eastAsia="宋体" w:cs="宋体"/>
          <w:sz w:val="28"/>
          <w:szCs w:val="28"/>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ind w:firstLine="4200" w:firstLineChars="1500"/>
        <w:rPr>
          <w:rFonts w:hint="eastAsia" w:ascii="宋体" w:hAnsi="宋体" w:eastAsia="宋体" w:cs="宋体"/>
          <w:sz w:val="28"/>
          <w:szCs w:val="28"/>
        </w:rPr>
      </w:pPr>
    </w:p>
    <w:p>
      <w:pPr>
        <w:ind w:firstLine="4200" w:firstLineChars="1500"/>
        <w:rPr>
          <w:rFonts w:hint="eastAsia" w:ascii="宋体" w:hAnsi="宋体" w:eastAsia="宋体" w:cs="宋体"/>
          <w:sz w:val="28"/>
          <w:szCs w:val="28"/>
        </w:rPr>
      </w:pPr>
    </w:p>
    <w:p>
      <w:pPr>
        <w:jc w:val="left"/>
        <w:rPr>
          <w:rFonts w:hint="eastAsia" w:ascii="宋体" w:hAnsi="宋体" w:eastAsia="宋体" w:cs="宋体"/>
          <w:sz w:val="28"/>
          <w:szCs w:val="28"/>
          <w:lang w:val="en-US" w:eastAsia="zh-CN"/>
        </w:rPr>
      </w:pPr>
      <w:r>
        <w:rPr>
          <w:rFonts w:hint="eastAsia" w:ascii="宋体" w:hAnsi="宋体" w:eastAsia="宋体" w:cs="宋体"/>
          <w:sz w:val="28"/>
          <w:szCs w:val="28"/>
        </w:rP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375285</wp:posOffset>
                </wp:positionV>
                <wp:extent cx="5393690" cy="11430"/>
                <wp:effectExtent l="0" t="0" r="0" b="0"/>
                <wp:wrapNone/>
                <wp:docPr id="1027" name="直接连接符 1027"/>
                <wp:cNvGraphicFramePr/>
                <a:graphic xmlns:a="http://schemas.openxmlformats.org/drawingml/2006/main">
                  <a:graphicData uri="http://schemas.microsoft.com/office/word/2010/wordprocessingShape">
                    <wps:wsp>
                      <wps:cNvCnPr/>
                      <wps:spPr>
                        <a:xfrm>
                          <a:off x="0" y="0"/>
                          <a:ext cx="5393690" cy="11430"/>
                        </a:xfrm>
                        <a:prstGeom prst="line">
                          <a:avLst/>
                        </a:prstGeom>
                        <a:ln w="6350" cap="flat" cmpd="sng">
                          <a:solidFill>
                            <a:srgbClr val="00000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7.05pt;margin-top:29.55pt;height:0.9pt;width:424.7pt;z-index:251660288;mso-width-relative:page;mso-height-relative:page;" filled="f" stroked="t" coordsize="21600,21600" o:gfxdata="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qaDv3ZAAAA&#10;CQEAAA8AAAAAAAAAAQAgAAAAIgAAAGRycy9kb3ducmV2LnhtbFBLAQIUABQAAAAIAIdO4kD2zJES&#10;4wEAAKwDAAAOAAAAAAAAAAEAIAAAACgBAABkcnMvZTJvRG9jLnhtbFBLBQYAAAAABgAGAFkBAAB9&#10;BQAAAAA=&#10;">
                <v:fill on="f" focussize="0,0"/>
                <v:stroke weight="0.5pt" color="#000000" joinstyle="miter"/>
                <v:imagedata o:title=""/>
                <o:lock v:ext="edit" aspectratio="f"/>
              </v:line>
            </w:pict>
          </mc:Fallback>
        </mc:AlternateContent>
      </w:r>
      <w:r>
        <w:rPr>
          <w:rFonts w:hint="eastAsia" w:ascii="宋体" w:hAnsi="宋体" w:eastAsia="宋体" w:cs="宋体"/>
          <w:sz w:val="28"/>
          <w:szCs w:val="28"/>
        </w:rPr>
        <w:t>报</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陕西省律协</w:t>
      </w:r>
      <w:r>
        <w:rPr>
          <w:rFonts w:hint="eastAsia" w:ascii="宋体" w:hAnsi="宋体" w:eastAsia="宋体" w:cs="宋体"/>
          <w:sz w:val="28"/>
          <w:szCs w:val="28"/>
          <w:lang w:val="en-US" w:eastAsia="zh-CN"/>
        </w:rPr>
        <w:t>,</w:t>
      </w:r>
      <w:r>
        <w:rPr>
          <w:rFonts w:hint="eastAsia" w:ascii="宋体" w:hAnsi="宋体" w:eastAsia="宋体" w:cs="宋体"/>
          <w:sz w:val="28"/>
          <w:szCs w:val="28"/>
        </w:rPr>
        <w:t>市司法局</w:t>
      </w:r>
      <w:r>
        <w:rPr>
          <w:rFonts w:hint="eastAsia" w:ascii="宋体" w:hAnsi="宋体" w:eastAsia="宋体" w:cs="宋体"/>
          <w:sz w:val="28"/>
          <w:szCs w:val="28"/>
          <w:lang w:val="en-US" w:eastAsia="zh-CN"/>
        </w:rPr>
        <w:t>,</w:t>
      </w:r>
      <w:r>
        <w:rPr>
          <w:rFonts w:hint="eastAsia" w:ascii="宋体" w:hAnsi="宋体" w:eastAsia="宋体" w:cs="宋体"/>
          <w:sz w:val="28"/>
          <w:szCs w:val="28"/>
        </w:rPr>
        <w:t>米劲局长,强建国书记</w:t>
      </w:r>
      <w:r>
        <w:rPr>
          <w:rFonts w:hint="eastAsia" w:ascii="宋体" w:hAnsi="宋体" w:eastAsia="宋体" w:cs="宋体"/>
          <w:sz w:val="28"/>
          <w:szCs w:val="28"/>
          <w:lang w:val="en-US" w:eastAsia="zh-CN"/>
        </w:rPr>
        <w:t>,靳</w:t>
      </w:r>
      <w:r>
        <w:rPr>
          <w:rFonts w:hint="eastAsia" w:ascii="宋体" w:hAnsi="宋体" w:eastAsia="宋体" w:cs="宋体"/>
          <w:sz w:val="28"/>
          <w:szCs w:val="28"/>
        </w:rPr>
        <w:t>守平</w:t>
      </w:r>
      <w:r>
        <w:rPr>
          <w:rFonts w:hint="eastAsia" w:ascii="宋体" w:hAnsi="宋体" w:eastAsia="宋体" w:cs="宋体"/>
          <w:sz w:val="28"/>
          <w:szCs w:val="28"/>
          <w:lang w:eastAsia="zh-CN"/>
        </w:rPr>
        <w:t>二级调研员</w:t>
      </w:r>
    </w:p>
    <w:p>
      <w:pPr>
        <w:jc w:val="left"/>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1312" behindDoc="0" locked="0" layoutInCell="1" allowOverlap="1">
                <wp:simplePos x="0" y="0"/>
                <wp:positionH relativeFrom="column">
                  <wp:posOffset>-89535</wp:posOffset>
                </wp:positionH>
                <wp:positionV relativeFrom="paragraph">
                  <wp:posOffset>723265</wp:posOffset>
                </wp:positionV>
                <wp:extent cx="5575935" cy="5715"/>
                <wp:effectExtent l="0" t="0" r="0" b="0"/>
                <wp:wrapNone/>
                <wp:docPr id="1028" name="直接连接符 1028"/>
                <wp:cNvGraphicFramePr/>
                <a:graphic xmlns:a="http://schemas.openxmlformats.org/drawingml/2006/main">
                  <a:graphicData uri="http://schemas.microsoft.com/office/word/2010/wordprocessingShape">
                    <wps:wsp>
                      <wps:cNvCnPr/>
                      <wps:spPr>
                        <a:xfrm flipV="1">
                          <a:off x="0" y="0"/>
                          <a:ext cx="5575935" cy="5715"/>
                        </a:xfrm>
                        <a:prstGeom prst="line">
                          <a:avLst/>
                        </a:prstGeom>
                        <a:ln w="6350" cap="flat" cmpd="sng">
                          <a:solidFill>
                            <a:srgbClr val="000000"/>
                          </a:solidFill>
                          <a:prstDash val="solid"/>
                          <a:miter/>
                          <a:headEnd type="none" w="med" len="med"/>
                          <a:tailEnd type="none" w="med" len="med"/>
                        </a:ln>
                        <a:effectLst/>
                      </wps:spPr>
                      <wps:bodyPr/>
                    </wps:wsp>
                  </a:graphicData>
                </a:graphic>
              </wp:anchor>
            </w:drawing>
          </mc:Choice>
          <mc:Fallback>
            <w:pict>
              <v:line id="_x0000_s1026" o:spid="_x0000_s1026" o:spt="20" style="position:absolute;left:0pt;flip:y;margin-left:-7.05pt;margin-top:56.95pt;height:0.45pt;width:439.05pt;z-index:251661312;mso-width-relative:page;mso-height-relative:page;" filled="f" stroked="t" coordsize="21600,21600" o:gfxdata="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lVz&#10;2tgAAAALAQAADwAAAAAAAAABACAAAAAiAAAAZHJzL2Rvd25yZXYueG1sUEsBAhQAFAAAAAgAh07i&#10;QEJPg2fpAQAAtQMAAA4AAAAAAAAAAQAgAAAAJwEAAGRycy9lMm9Eb2MueG1sUEsFBgAAAAAGAAYA&#10;WQEAAIIFAAAAAA==&#10;">
                <v:fill on="f" focussize="0,0"/>
                <v:stroke weight="0.5pt" color="#000000" joinstyle="miter"/>
                <v:imagedata o:title=""/>
                <o:lock v:ext="edit" aspectratio="f"/>
              </v:line>
            </w:pict>
          </mc:Fallback>
        </mc:AlternateContent>
      </w:r>
      <w:r>
        <w:rPr>
          <w:rFonts w:hint="eastAsia" w:ascii="宋体" w:hAnsi="宋体" w:eastAsia="宋体" w:cs="宋体"/>
          <w:sz w:val="28"/>
          <w:szCs w:val="28"/>
        </w:rPr>
        <w:t>送:市局办公室</w:t>
      </w:r>
      <w:r>
        <w:rPr>
          <w:rFonts w:hint="eastAsia" w:ascii="宋体" w:hAnsi="宋体" w:eastAsia="宋体" w:cs="宋体"/>
          <w:sz w:val="28"/>
          <w:szCs w:val="28"/>
          <w:lang w:val="en-US" w:eastAsia="zh-CN"/>
        </w:rPr>
        <w:t>,</w:t>
      </w:r>
      <w:r>
        <w:rPr>
          <w:rFonts w:hint="eastAsia" w:ascii="宋体" w:hAnsi="宋体" w:eastAsia="宋体" w:cs="宋体"/>
          <w:sz w:val="28"/>
          <w:szCs w:val="28"/>
        </w:rPr>
        <w:t>律师公证管理科,王卫东会长</w:t>
      </w:r>
      <w:r>
        <w:rPr>
          <w:rFonts w:hint="eastAsia" w:ascii="宋体" w:hAnsi="宋体" w:eastAsia="宋体" w:cs="宋体"/>
          <w:sz w:val="28"/>
          <w:szCs w:val="28"/>
          <w:lang w:val="en-US" w:eastAsia="zh-CN"/>
        </w:rPr>
        <w:t>,</w:t>
      </w:r>
      <w:r>
        <w:rPr>
          <w:rFonts w:hint="eastAsia" w:ascii="宋体" w:hAnsi="宋体" w:eastAsia="宋体" w:cs="宋体"/>
          <w:sz w:val="28"/>
          <w:szCs w:val="28"/>
        </w:rPr>
        <w:t>张延平秘书长</w:t>
      </w:r>
      <w:r>
        <w:rPr>
          <w:rFonts w:hint="eastAsia" w:ascii="宋体" w:hAnsi="宋体" w:eastAsia="宋体" w:cs="宋体"/>
          <w:sz w:val="28"/>
          <w:szCs w:val="28"/>
          <w:lang w:eastAsia="zh-CN"/>
        </w:rPr>
        <w:t>、</w:t>
      </w:r>
      <w:r>
        <w:rPr>
          <w:rFonts w:hint="eastAsia" w:ascii="宋体" w:hAnsi="宋体" w:eastAsia="宋体" w:cs="宋体"/>
          <w:sz w:val="28"/>
          <w:szCs w:val="28"/>
        </w:rPr>
        <w:t>副秘书长,各副会长,市律协办公室,档(二)。</w:t>
      </w:r>
    </w:p>
    <w:p>
      <w:pPr>
        <w:ind w:firstLine="7000" w:firstLineChars="2500"/>
        <w:jc w:val="left"/>
        <w:rPr>
          <w:rFonts w:hint="eastAsia"/>
          <w:b/>
          <w:sz w:val="52"/>
          <w:szCs w:val="52"/>
        </w:rPr>
      </w:pPr>
      <w:r>
        <w:rPr>
          <w:rFonts w:hint="eastAsia" w:ascii="宋体" w:hAnsi="宋体" w:eastAsia="宋体" w:cs="宋体"/>
          <w:sz w:val="28"/>
          <w:szCs w:val="28"/>
        </w:rPr>
        <w:t>共印5</w:t>
      </w:r>
      <w:r>
        <w:rPr>
          <w:rFonts w:hint="eastAsia" w:ascii="宋体" w:hAnsi="宋体" w:eastAsia="宋体" w:cs="宋体"/>
          <w:sz w:val="28"/>
          <w:szCs w:val="28"/>
          <w:lang w:val="en-US" w:eastAsia="zh-CN"/>
        </w:rPr>
        <w:t>7</w:t>
      </w:r>
      <w:r>
        <w:rPr>
          <w:rFonts w:hint="eastAsia" w:ascii="宋体" w:hAnsi="宋体" w:eastAsia="宋体" w:cs="宋体"/>
          <w:sz w:val="28"/>
          <w:szCs w:val="28"/>
        </w:rPr>
        <w:t>份</w:t>
      </w:r>
    </w:p>
    <w:p>
      <w:pPr>
        <w:pStyle w:val="3"/>
        <w:spacing w:line="780" w:lineRule="exact"/>
        <w:jc w:val="left"/>
        <w:rPr>
          <w:rFonts w:hint="eastAsia"/>
          <w:b/>
          <w:sz w:val="28"/>
          <w:szCs w:val="28"/>
          <w:lang w:val="en-US" w:eastAsia="zh-CN"/>
        </w:rPr>
      </w:pPr>
      <w:r>
        <w:rPr>
          <w:rFonts w:hint="eastAsia"/>
          <w:b/>
          <w:sz w:val="28"/>
          <w:szCs w:val="28"/>
          <w:lang w:eastAsia="zh-CN"/>
        </w:rPr>
        <w:t>附件</w:t>
      </w:r>
      <w:r>
        <w:rPr>
          <w:rFonts w:hint="eastAsia"/>
          <w:b/>
          <w:sz w:val="28"/>
          <w:szCs w:val="28"/>
          <w:lang w:val="en-US" w:eastAsia="zh-CN"/>
        </w:rPr>
        <w:t>1、</w:t>
      </w:r>
    </w:p>
    <w:p>
      <w:pPr>
        <w:pStyle w:val="3"/>
        <w:spacing w:line="780" w:lineRule="exact"/>
        <w:jc w:val="left"/>
        <w:rPr>
          <w:rFonts w:hint="eastAsia"/>
          <w:b/>
          <w:sz w:val="28"/>
          <w:szCs w:val="28"/>
          <w:lang w:val="en-US" w:eastAsia="zh-CN"/>
        </w:rPr>
      </w:pPr>
    </w:p>
    <w:p>
      <w:pPr>
        <w:pStyle w:val="3"/>
        <w:spacing w:line="780" w:lineRule="exact"/>
        <w:jc w:val="left"/>
        <w:rPr>
          <w:rFonts w:hint="eastAsia"/>
          <w:b/>
          <w:sz w:val="28"/>
          <w:szCs w:val="28"/>
          <w:lang w:val="en-US" w:eastAsia="zh-CN"/>
        </w:rPr>
      </w:pPr>
    </w:p>
    <w:p>
      <w:pPr>
        <w:pStyle w:val="3"/>
        <w:spacing w:line="780" w:lineRule="exact"/>
        <w:rPr>
          <w:rFonts w:hint="eastAsia"/>
          <w:b/>
          <w:sz w:val="52"/>
          <w:szCs w:val="52"/>
        </w:rPr>
      </w:pPr>
      <w:r>
        <w:rPr>
          <w:rFonts w:hint="eastAsia"/>
          <w:b/>
          <w:sz w:val="52"/>
          <w:szCs w:val="52"/>
        </w:rPr>
        <w:t>陕西省律师执业年度考核材料</w:t>
      </w:r>
    </w:p>
    <w:p>
      <w:pPr>
        <w:rPr>
          <w:rFonts w:hint="eastAsia"/>
        </w:rPr>
      </w:pPr>
    </w:p>
    <w:p>
      <w:pPr>
        <w:rPr>
          <w:rFonts w:hint="eastAsia"/>
        </w:rPr>
      </w:pPr>
    </w:p>
    <w:p>
      <w:pPr>
        <w:rPr>
          <w:rFonts w:hint="eastAsia"/>
        </w:rPr>
      </w:pPr>
    </w:p>
    <w:p>
      <w:pPr>
        <w:rPr>
          <w:rFonts w:hint="eastAsia"/>
        </w:rPr>
      </w:pPr>
    </w:p>
    <w:p>
      <w:pPr>
        <w:pStyle w:val="3"/>
        <w:spacing w:line="780" w:lineRule="exact"/>
        <w:rPr>
          <w:rFonts w:hint="eastAsia"/>
          <w:b/>
          <w:sz w:val="52"/>
          <w:szCs w:val="52"/>
        </w:rPr>
      </w:pPr>
      <w:r>
        <w:rPr>
          <w:rFonts w:hint="eastAsia"/>
          <w:sz w:val="52"/>
          <w:szCs w:val="52"/>
          <w:u w:val="single"/>
        </w:rPr>
        <w:t>201</w:t>
      </w:r>
      <w:r>
        <w:rPr>
          <w:rFonts w:hint="eastAsia"/>
          <w:sz w:val="52"/>
          <w:szCs w:val="52"/>
          <w:u w:val="single"/>
          <w:lang w:eastAsia="zh-CN"/>
        </w:rPr>
        <w:t>9</w:t>
      </w:r>
      <w:r>
        <w:rPr>
          <w:rFonts w:hint="eastAsia"/>
          <w:b/>
          <w:sz w:val="52"/>
          <w:szCs w:val="52"/>
        </w:rPr>
        <w:t>年度</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w:t>
      </w:r>
    </w:p>
    <w:p>
      <w:pPr>
        <w:rPr>
          <w:rFonts w:hint="eastAsia"/>
        </w:rPr>
      </w:pPr>
    </w:p>
    <w:p>
      <w:pPr>
        <w:rPr>
          <w:rFonts w:hint="eastAsia"/>
        </w:rPr>
      </w:pPr>
    </w:p>
    <w:p>
      <w:pPr>
        <w:jc w:val="center"/>
        <w:rPr>
          <w:rFonts w:hint="eastAsia"/>
        </w:rPr>
      </w:pPr>
      <w:r>
        <w:rPr>
          <w:rFonts w:hint="eastAsia" w:eastAsia="楷体_GB2312"/>
          <w:spacing w:val="40"/>
          <w:w w:val="92"/>
          <w:sz w:val="36"/>
          <w:szCs w:val="36"/>
        </w:rPr>
        <w:t xml:space="preserve">陕西 </w:t>
      </w:r>
      <w:r>
        <w:rPr>
          <w:rFonts w:hint="eastAsia"/>
          <w:u w:val="single"/>
        </w:rPr>
        <w:t xml:space="preserve">             </w:t>
      </w:r>
      <w:r>
        <w:rPr>
          <w:rFonts w:hint="eastAsia" w:eastAsia="楷体_GB2312"/>
          <w:spacing w:val="40"/>
          <w:w w:val="92"/>
          <w:sz w:val="36"/>
          <w:szCs w:val="36"/>
        </w:rPr>
        <w:t>律师事务所</w:t>
      </w:r>
      <w:r>
        <w:rPr>
          <w:rFonts w:hint="eastAsia" w:eastAsia="方正大标宋简体"/>
          <w:spacing w:val="10"/>
          <w:w w:val="90"/>
          <w:sz w:val="44"/>
          <w:lang w:val="en-US" w:eastAsia="zh-CN"/>
        </w:rPr>
        <w:t>/</w:t>
      </w:r>
      <w:r>
        <w:rPr>
          <w:rFonts w:hint="eastAsia" w:eastAsia="方正大标宋简体"/>
          <w:spacing w:val="10"/>
          <w:w w:val="90"/>
          <w:sz w:val="44"/>
          <w:u w:val="single"/>
          <w:lang w:val="en-US" w:eastAsia="zh-CN"/>
        </w:rPr>
        <w:t>* *</w:t>
      </w:r>
      <w:r>
        <w:rPr>
          <w:rFonts w:hint="eastAsia" w:eastAsia="方正大标宋简体"/>
          <w:spacing w:val="10"/>
          <w:w w:val="90"/>
          <w:sz w:val="44"/>
          <w:lang w:val="en-US" w:eastAsia="zh-CN"/>
        </w:rPr>
        <w:t>单位</w:t>
      </w:r>
      <w:r>
        <w:rPr>
          <w:rFonts w:hint="eastAsia" w:eastAsia="楷体_GB2312"/>
          <w:spacing w:val="40"/>
          <w:w w:val="92"/>
          <w:sz w:val="36"/>
          <w:szCs w:val="36"/>
        </w:rPr>
        <w:t>（盖章）</w:t>
      </w:r>
    </w:p>
    <w:p>
      <w:pPr>
        <w:rPr>
          <w:rFonts w:hint="eastAsia"/>
        </w:rPr>
      </w:pPr>
    </w:p>
    <w:p>
      <w:pPr>
        <w:rPr>
          <w:rFonts w:hint="eastAsia"/>
        </w:rPr>
      </w:pPr>
    </w:p>
    <w:p>
      <w:pPr>
        <w:rPr>
          <w:rFonts w:hint="eastAsia"/>
        </w:rPr>
      </w:pPr>
    </w:p>
    <w:p>
      <w:pPr>
        <w:jc w:val="center"/>
        <w:rPr>
          <w:rFonts w:eastAsia="楷体_GB2312"/>
          <w:spacing w:val="40"/>
          <w:w w:val="92"/>
          <w:sz w:val="36"/>
          <w:szCs w:val="36"/>
        </w:rPr>
      </w:pPr>
      <w:r>
        <w:rPr>
          <w:rFonts w:hint="eastAsia" w:eastAsia="楷体_GB2312"/>
          <w:spacing w:val="40"/>
          <w:w w:val="92"/>
          <w:sz w:val="36"/>
          <w:szCs w:val="36"/>
          <w:lang w:eastAsia="zh-CN"/>
        </w:rPr>
        <w:t>榆林市</w:t>
      </w:r>
      <w:r>
        <w:rPr>
          <w:rFonts w:hint="eastAsia" w:eastAsia="楷体_GB2312"/>
          <w:spacing w:val="40"/>
          <w:w w:val="92"/>
          <w:sz w:val="36"/>
          <w:szCs w:val="36"/>
        </w:rPr>
        <w:t>律师协会</w:t>
      </w:r>
      <w:r>
        <w:rPr>
          <w:rFonts w:eastAsia="楷体_GB2312"/>
          <w:spacing w:val="40"/>
          <w:w w:val="92"/>
          <w:sz w:val="36"/>
          <w:szCs w:val="36"/>
        </w:rPr>
        <w:t>印制</w:t>
      </w:r>
    </w:p>
    <w:p>
      <w:pPr>
        <w:jc w:val="center"/>
        <w:rPr>
          <w:rFonts w:hint="eastAsia" w:eastAsia="楷体_GB2312"/>
          <w:spacing w:val="40"/>
          <w:w w:val="92"/>
          <w:sz w:val="36"/>
          <w:szCs w:val="36"/>
        </w:rPr>
      </w:pPr>
      <w:r>
        <w:rPr>
          <w:rFonts w:eastAsia="楷体_GB2312"/>
          <w:spacing w:val="40"/>
          <w:w w:val="92"/>
          <w:sz w:val="36"/>
          <w:szCs w:val="36"/>
        </w:rPr>
        <w:t>二〇</w:t>
      </w:r>
      <w:r>
        <w:rPr>
          <w:rFonts w:hint="eastAsia" w:eastAsia="楷体_GB2312"/>
          <w:spacing w:val="40"/>
          <w:w w:val="92"/>
          <w:sz w:val="36"/>
          <w:szCs w:val="36"/>
        </w:rPr>
        <w:t>二</w:t>
      </w:r>
      <w:r>
        <w:rPr>
          <w:rFonts w:hint="eastAsia" w:ascii="宋体" w:hAnsi="宋体" w:eastAsia="宋体" w:cs="宋体"/>
          <w:spacing w:val="40"/>
          <w:w w:val="92"/>
          <w:sz w:val="36"/>
          <w:szCs w:val="36"/>
        </w:rPr>
        <w:t>〇</w:t>
      </w:r>
      <w:r>
        <w:rPr>
          <w:rFonts w:eastAsia="楷体_GB2312"/>
          <w:spacing w:val="40"/>
          <w:w w:val="92"/>
          <w:sz w:val="36"/>
          <w:szCs w:val="36"/>
        </w:rPr>
        <w:t>年</w:t>
      </w:r>
      <w:r>
        <w:rPr>
          <w:rFonts w:hint="eastAsia" w:eastAsia="楷体_GB2312"/>
          <w:spacing w:val="40"/>
          <w:w w:val="92"/>
          <w:sz w:val="36"/>
          <w:szCs w:val="36"/>
        </w:rPr>
        <w:t>四</w:t>
      </w:r>
      <w:r>
        <w:rPr>
          <w:rFonts w:eastAsia="楷体_GB2312"/>
          <w:spacing w:val="40"/>
          <w:w w:val="92"/>
          <w:sz w:val="36"/>
          <w:szCs w:val="36"/>
        </w:rPr>
        <w:t>月</w:t>
      </w:r>
    </w:p>
    <w:p>
      <w:pPr>
        <w:rPr>
          <w:rFonts w:hint="eastAsia" w:ascii="仿宋" w:hAnsi="仿宋" w:eastAsia="仿宋" w:cs="仿宋"/>
          <w:sz w:val="32"/>
          <w:szCs w:val="32"/>
        </w:rPr>
      </w:pPr>
    </w:p>
    <w:p>
      <w:pPr>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pStyle w:val="3"/>
        <w:spacing w:line="780" w:lineRule="exact"/>
        <w:jc w:val="left"/>
        <w:rPr>
          <w:rFonts w:hint="eastAsia"/>
          <w:b/>
          <w:sz w:val="28"/>
          <w:szCs w:val="28"/>
          <w:lang w:val="en-US" w:eastAsia="zh-CN"/>
        </w:rPr>
      </w:pPr>
      <w:r>
        <w:rPr>
          <w:rFonts w:hint="eastAsia"/>
          <w:b/>
          <w:sz w:val="28"/>
          <w:szCs w:val="28"/>
          <w:lang w:eastAsia="zh-CN"/>
        </w:rPr>
        <w:t>附件</w:t>
      </w:r>
      <w:r>
        <w:rPr>
          <w:rFonts w:hint="eastAsia"/>
          <w:b/>
          <w:sz w:val="28"/>
          <w:szCs w:val="28"/>
          <w:lang w:val="en-US" w:eastAsia="zh-CN"/>
        </w:rPr>
        <w:t>2、</w:t>
      </w:r>
    </w:p>
    <w:p>
      <w:pPr>
        <w:ind w:firstLine="4559" w:firstLineChars="1096"/>
        <w:rPr>
          <w:rFonts w:hint="eastAsia" w:eastAsia="方正大标宋简体"/>
          <w:spacing w:val="10"/>
          <w:w w:val="90"/>
          <w:sz w:val="44"/>
        </w:rPr>
      </w:pPr>
    </w:p>
    <w:p>
      <w:pPr>
        <w:ind w:firstLine="4559" w:firstLineChars="1096"/>
        <w:rPr>
          <w:rFonts w:hint="eastAsia" w:eastAsia="方正大标宋简体"/>
          <w:spacing w:val="10"/>
          <w:w w:val="90"/>
          <w:sz w:val="44"/>
        </w:rPr>
      </w:pPr>
      <w:r>
        <w:rPr>
          <w:rFonts w:hint="eastAsia" w:eastAsia="方正大标宋简体"/>
          <w:spacing w:val="10"/>
          <w:w w:val="90"/>
          <w:sz w:val="44"/>
        </w:rPr>
        <w:t>律师事务所</w:t>
      </w:r>
      <w:r>
        <w:rPr>
          <w:rFonts w:hint="eastAsia" w:eastAsia="方正大标宋简体"/>
          <w:spacing w:val="10"/>
          <w:w w:val="90"/>
          <w:sz w:val="44"/>
          <w:lang w:val="en-US" w:eastAsia="zh-CN"/>
        </w:rPr>
        <w:t>/**单位</w:t>
      </w:r>
      <w:r>
        <w:rPr>
          <w:rFonts w:hint="eastAsia" w:eastAsia="方正大标宋简体"/>
          <w:spacing w:val="10"/>
          <w:w w:val="90"/>
          <w:sz w:val="44"/>
        </w:rPr>
        <w:t>和律师汇总表</w:t>
      </w:r>
    </w:p>
    <w:tbl>
      <w:tblPr>
        <w:tblStyle w:val="6"/>
        <w:tblW w:w="14404"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871"/>
        <w:gridCol w:w="2276"/>
        <w:gridCol w:w="1075"/>
        <w:gridCol w:w="1075"/>
        <w:gridCol w:w="1075"/>
        <w:gridCol w:w="1401"/>
        <w:gridCol w:w="1401"/>
        <w:gridCol w:w="1454"/>
        <w:gridCol w:w="277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atLeast"/>
        </w:trPr>
        <w:tc>
          <w:tcPr>
            <w:tcW w:w="10174" w:type="dxa"/>
            <w:gridSpan w:val="7"/>
            <w:noWrap w:val="0"/>
            <w:vAlign w:val="center"/>
          </w:tcPr>
          <w:p>
            <w:pPr>
              <w:jc w:val="center"/>
              <w:rPr>
                <w:rFonts w:hint="eastAsia" w:ascii="黑体" w:eastAsia="黑体"/>
                <w:sz w:val="24"/>
              </w:rPr>
            </w:pPr>
            <w:r>
              <w:rPr>
                <w:rFonts w:hint="eastAsia" w:ascii="黑体" w:eastAsia="黑体"/>
                <w:sz w:val="24"/>
              </w:rPr>
              <w:t>律        师        事        务        所</w:t>
            </w:r>
            <w:r>
              <w:rPr>
                <w:rFonts w:hint="eastAsia" w:ascii="黑体" w:eastAsia="黑体"/>
                <w:sz w:val="24"/>
                <w:lang w:val="en-US" w:eastAsia="zh-CN"/>
              </w:rPr>
              <w:t xml:space="preserve"> </w:t>
            </w:r>
            <w:r>
              <w:rPr>
                <w:rFonts w:hint="eastAsia" w:ascii="黑体" w:hAnsi="黑体" w:eastAsia="黑体" w:cs="黑体"/>
                <w:spacing w:val="10"/>
                <w:w w:val="90"/>
                <w:sz w:val="28"/>
                <w:szCs w:val="28"/>
                <w:lang w:val="en-US" w:eastAsia="zh-CN"/>
              </w:rPr>
              <w:t>/ * * 单位</w:t>
            </w:r>
          </w:p>
        </w:tc>
        <w:tc>
          <w:tcPr>
            <w:tcW w:w="4230" w:type="dxa"/>
            <w:gridSpan w:val="2"/>
            <w:noWrap w:val="0"/>
            <w:vAlign w:val="center"/>
          </w:tcPr>
          <w:p>
            <w:pPr>
              <w:jc w:val="center"/>
              <w:rPr>
                <w:rFonts w:hint="eastAsia" w:ascii="黑体" w:eastAsia="黑体"/>
                <w:w w:val="90"/>
                <w:sz w:val="24"/>
              </w:rPr>
            </w:pPr>
            <w:r>
              <w:rPr>
                <w:rFonts w:hint="eastAsia" w:ascii="黑体" w:eastAsia="黑体"/>
                <w:w w:val="90"/>
                <w:sz w:val="24"/>
              </w:rPr>
              <w:t>律      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atLeast"/>
        </w:trPr>
        <w:tc>
          <w:tcPr>
            <w:tcW w:w="1871" w:type="dxa"/>
            <w:noWrap w:val="0"/>
            <w:vAlign w:val="center"/>
          </w:tcPr>
          <w:p>
            <w:pPr>
              <w:jc w:val="center"/>
              <w:rPr>
                <w:rFonts w:hint="eastAsia" w:ascii="黑体" w:eastAsia="黑体"/>
                <w:sz w:val="24"/>
              </w:rPr>
            </w:pPr>
            <w:r>
              <w:rPr>
                <w:rFonts w:hint="eastAsia" w:ascii="黑体" w:eastAsia="黑体"/>
                <w:sz w:val="24"/>
              </w:rPr>
              <w:t>名称</w:t>
            </w:r>
          </w:p>
        </w:tc>
        <w:tc>
          <w:tcPr>
            <w:tcW w:w="2276" w:type="dxa"/>
            <w:noWrap w:val="0"/>
            <w:vAlign w:val="center"/>
          </w:tcPr>
          <w:p>
            <w:pPr>
              <w:jc w:val="center"/>
              <w:rPr>
                <w:rFonts w:hint="eastAsia" w:ascii="黑体" w:eastAsia="黑体"/>
                <w:sz w:val="24"/>
              </w:rPr>
            </w:pPr>
            <w:r>
              <w:rPr>
                <w:rFonts w:hint="eastAsia" w:ascii="黑体" w:eastAsia="黑体"/>
                <w:sz w:val="24"/>
              </w:rPr>
              <w:t>地址</w:t>
            </w:r>
          </w:p>
        </w:tc>
        <w:tc>
          <w:tcPr>
            <w:tcW w:w="1075" w:type="dxa"/>
            <w:noWrap w:val="0"/>
            <w:vAlign w:val="center"/>
          </w:tcPr>
          <w:p>
            <w:pPr>
              <w:jc w:val="center"/>
              <w:rPr>
                <w:rFonts w:hint="eastAsia" w:ascii="黑体" w:eastAsia="黑体"/>
                <w:sz w:val="24"/>
              </w:rPr>
            </w:pPr>
            <w:r>
              <w:rPr>
                <w:rFonts w:hint="eastAsia" w:ascii="黑体" w:eastAsia="黑体"/>
                <w:sz w:val="24"/>
              </w:rPr>
              <w:t>邮编</w:t>
            </w:r>
          </w:p>
        </w:tc>
        <w:tc>
          <w:tcPr>
            <w:tcW w:w="1075" w:type="dxa"/>
            <w:noWrap w:val="0"/>
            <w:vAlign w:val="center"/>
          </w:tcPr>
          <w:p>
            <w:pPr>
              <w:jc w:val="center"/>
              <w:rPr>
                <w:rFonts w:hint="eastAsia" w:ascii="黑体" w:eastAsia="黑体"/>
                <w:sz w:val="24"/>
              </w:rPr>
            </w:pPr>
            <w:r>
              <w:rPr>
                <w:rFonts w:hint="eastAsia" w:ascii="黑体" w:eastAsia="黑体"/>
                <w:sz w:val="24"/>
              </w:rPr>
              <w:t>电话</w:t>
            </w:r>
          </w:p>
        </w:tc>
        <w:tc>
          <w:tcPr>
            <w:tcW w:w="1075" w:type="dxa"/>
            <w:noWrap w:val="0"/>
            <w:vAlign w:val="center"/>
          </w:tcPr>
          <w:p>
            <w:pPr>
              <w:jc w:val="center"/>
              <w:rPr>
                <w:rFonts w:hint="eastAsia" w:ascii="黑体" w:eastAsia="黑体"/>
                <w:sz w:val="24"/>
              </w:rPr>
            </w:pPr>
            <w:r>
              <w:rPr>
                <w:rFonts w:hint="eastAsia" w:ascii="黑体" w:eastAsia="黑体"/>
                <w:sz w:val="24"/>
              </w:rPr>
              <w:t>执业许可证号</w:t>
            </w:r>
          </w:p>
        </w:tc>
        <w:tc>
          <w:tcPr>
            <w:tcW w:w="1401" w:type="dxa"/>
            <w:noWrap w:val="0"/>
            <w:vAlign w:val="center"/>
          </w:tcPr>
          <w:p>
            <w:pPr>
              <w:jc w:val="center"/>
              <w:rPr>
                <w:rFonts w:hint="eastAsia" w:ascii="黑体" w:eastAsia="黑体"/>
                <w:sz w:val="24"/>
              </w:rPr>
            </w:pPr>
            <w:r>
              <w:rPr>
                <w:rFonts w:hint="eastAsia" w:ascii="黑体" w:eastAsia="黑体"/>
                <w:sz w:val="24"/>
              </w:rPr>
              <w:t>组织形式</w:t>
            </w:r>
          </w:p>
        </w:tc>
        <w:tc>
          <w:tcPr>
            <w:tcW w:w="1401" w:type="dxa"/>
            <w:noWrap w:val="0"/>
            <w:vAlign w:val="center"/>
          </w:tcPr>
          <w:p>
            <w:pPr>
              <w:ind w:firstLine="240" w:firstLineChars="100"/>
              <w:jc w:val="center"/>
              <w:rPr>
                <w:rFonts w:hint="eastAsia" w:ascii="黑体" w:eastAsia="黑体"/>
                <w:sz w:val="24"/>
              </w:rPr>
            </w:pPr>
            <w:r>
              <w:rPr>
                <w:rFonts w:hint="eastAsia" w:ascii="黑体" w:eastAsia="黑体"/>
                <w:sz w:val="24"/>
              </w:rPr>
              <w:t>主  任</w:t>
            </w:r>
          </w:p>
        </w:tc>
        <w:tc>
          <w:tcPr>
            <w:tcW w:w="1454" w:type="dxa"/>
            <w:noWrap w:val="0"/>
            <w:vAlign w:val="center"/>
          </w:tcPr>
          <w:p>
            <w:pPr>
              <w:jc w:val="center"/>
              <w:rPr>
                <w:rFonts w:hint="eastAsia" w:ascii="黑体" w:eastAsia="黑体"/>
                <w:sz w:val="24"/>
              </w:rPr>
            </w:pPr>
            <w:r>
              <w:rPr>
                <w:rFonts w:hint="eastAsia" w:ascii="黑体" w:eastAsia="黑体"/>
                <w:sz w:val="24"/>
              </w:rPr>
              <w:t>姓名</w:t>
            </w:r>
          </w:p>
        </w:tc>
        <w:tc>
          <w:tcPr>
            <w:tcW w:w="2776" w:type="dxa"/>
            <w:noWrap w:val="0"/>
            <w:vAlign w:val="center"/>
          </w:tcPr>
          <w:p>
            <w:pPr>
              <w:jc w:val="center"/>
              <w:rPr>
                <w:rFonts w:hint="eastAsia" w:ascii="黑体" w:eastAsia="黑体"/>
                <w:sz w:val="24"/>
              </w:rPr>
            </w:pPr>
            <w:r>
              <w:rPr>
                <w:rFonts w:hint="eastAsia" w:ascii="黑体" w:eastAsia="黑体"/>
                <w:sz w:val="24"/>
              </w:rPr>
              <w:t>执业证号码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atLeast"/>
        </w:trPr>
        <w:tc>
          <w:tcPr>
            <w:tcW w:w="1871" w:type="dxa"/>
            <w:noWrap w:val="0"/>
            <w:vAlign w:val="center"/>
          </w:tcPr>
          <w:p>
            <w:pPr>
              <w:jc w:val="center"/>
              <w:rPr>
                <w:rFonts w:hint="eastAsia" w:ascii="黑体" w:eastAsia="黑体"/>
                <w:w w:val="90"/>
                <w:sz w:val="24"/>
              </w:rPr>
            </w:pPr>
          </w:p>
        </w:tc>
        <w:tc>
          <w:tcPr>
            <w:tcW w:w="2276"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sz w:val="24"/>
              </w:rPr>
            </w:pPr>
          </w:p>
        </w:tc>
        <w:tc>
          <w:tcPr>
            <w:tcW w:w="1075"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54" w:type="dxa"/>
            <w:noWrap w:val="0"/>
            <w:vAlign w:val="center"/>
          </w:tcPr>
          <w:p>
            <w:pPr>
              <w:jc w:val="center"/>
              <w:rPr>
                <w:rFonts w:hint="eastAsia" w:ascii="黑体" w:eastAsia="黑体"/>
                <w:w w:val="90"/>
                <w:sz w:val="24"/>
              </w:rPr>
            </w:pPr>
          </w:p>
        </w:tc>
        <w:tc>
          <w:tcPr>
            <w:tcW w:w="2776" w:type="dxa"/>
            <w:noWrap w:val="0"/>
            <w:vAlign w:val="center"/>
          </w:tcPr>
          <w:p>
            <w:pPr>
              <w:jc w:val="center"/>
              <w:rPr>
                <w:rFonts w:hint="eastAsia" w:ascii="黑体" w:eastAsia="黑体"/>
                <w:w w:val="9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atLeast"/>
        </w:trPr>
        <w:tc>
          <w:tcPr>
            <w:tcW w:w="1871" w:type="dxa"/>
            <w:noWrap w:val="0"/>
            <w:vAlign w:val="center"/>
          </w:tcPr>
          <w:p>
            <w:pPr>
              <w:jc w:val="center"/>
              <w:rPr>
                <w:rFonts w:hint="eastAsia" w:ascii="黑体" w:eastAsia="黑体"/>
                <w:w w:val="90"/>
                <w:sz w:val="24"/>
              </w:rPr>
            </w:pPr>
          </w:p>
        </w:tc>
        <w:tc>
          <w:tcPr>
            <w:tcW w:w="2276"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sz w:val="24"/>
              </w:rPr>
            </w:pPr>
          </w:p>
        </w:tc>
        <w:tc>
          <w:tcPr>
            <w:tcW w:w="1075"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54" w:type="dxa"/>
            <w:noWrap w:val="0"/>
            <w:vAlign w:val="center"/>
          </w:tcPr>
          <w:p>
            <w:pPr>
              <w:jc w:val="center"/>
              <w:rPr>
                <w:rFonts w:hint="eastAsia" w:ascii="黑体" w:eastAsia="黑体"/>
                <w:w w:val="90"/>
                <w:sz w:val="24"/>
              </w:rPr>
            </w:pPr>
          </w:p>
        </w:tc>
        <w:tc>
          <w:tcPr>
            <w:tcW w:w="2776" w:type="dxa"/>
            <w:noWrap w:val="0"/>
            <w:vAlign w:val="center"/>
          </w:tcPr>
          <w:p>
            <w:pPr>
              <w:jc w:val="center"/>
              <w:rPr>
                <w:rFonts w:hint="eastAsia" w:ascii="黑体" w:eastAsia="黑体"/>
                <w:w w:val="9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atLeast"/>
        </w:trPr>
        <w:tc>
          <w:tcPr>
            <w:tcW w:w="1871" w:type="dxa"/>
            <w:noWrap w:val="0"/>
            <w:vAlign w:val="center"/>
          </w:tcPr>
          <w:p>
            <w:pPr>
              <w:jc w:val="center"/>
              <w:rPr>
                <w:rFonts w:hint="eastAsia" w:ascii="黑体" w:eastAsia="黑体"/>
                <w:w w:val="90"/>
                <w:sz w:val="24"/>
              </w:rPr>
            </w:pPr>
          </w:p>
        </w:tc>
        <w:tc>
          <w:tcPr>
            <w:tcW w:w="2276"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sz w:val="24"/>
              </w:rPr>
            </w:pPr>
          </w:p>
        </w:tc>
        <w:tc>
          <w:tcPr>
            <w:tcW w:w="1075"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54" w:type="dxa"/>
            <w:noWrap w:val="0"/>
            <w:vAlign w:val="center"/>
          </w:tcPr>
          <w:p>
            <w:pPr>
              <w:jc w:val="center"/>
              <w:rPr>
                <w:rFonts w:hint="eastAsia" w:ascii="黑体" w:eastAsia="黑体"/>
                <w:w w:val="90"/>
                <w:sz w:val="24"/>
              </w:rPr>
            </w:pPr>
          </w:p>
        </w:tc>
        <w:tc>
          <w:tcPr>
            <w:tcW w:w="2776" w:type="dxa"/>
            <w:noWrap w:val="0"/>
            <w:vAlign w:val="center"/>
          </w:tcPr>
          <w:p>
            <w:pPr>
              <w:jc w:val="center"/>
              <w:rPr>
                <w:rFonts w:hint="eastAsia" w:ascii="黑体" w:eastAsia="黑体"/>
                <w:w w:val="9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atLeast"/>
        </w:trPr>
        <w:tc>
          <w:tcPr>
            <w:tcW w:w="1871" w:type="dxa"/>
            <w:noWrap w:val="0"/>
            <w:vAlign w:val="center"/>
          </w:tcPr>
          <w:p>
            <w:pPr>
              <w:jc w:val="center"/>
              <w:rPr>
                <w:rFonts w:hint="eastAsia" w:ascii="黑体" w:eastAsia="黑体"/>
                <w:w w:val="90"/>
                <w:sz w:val="24"/>
              </w:rPr>
            </w:pPr>
          </w:p>
        </w:tc>
        <w:tc>
          <w:tcPr>
            <w:tcW w:w="2276"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sz w:val="24"/>
              </w:rPr>
            </w:pPr>
          </w:p>
        </w:tc>
        <w:tc>
          <w:tcPr>
            <w:tcW w:w="1075"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54" w:type="dxa"/>
            <w:noWrap w:val="0"/>
            <w:vAlign w:val="center"/>
          </w:tcPr>
          <w:p>
            <w:pPr>
              <w:jc w:val="center"/>
              <w:rPr>
                <w:rFonts w:hint="eastAsia" w:ascii="黑体" w:eastAsia="黑体"/>
                <w:w w:val="90"/>
                <w:sz w:val="24"/>
              </w:rPr>
            </w:pPr>
          </w:p>
        </w:tc>
        <w:tc>
          <w:tcPr>
            <w:tcW w:w="2776" w:type="dxa"/>
            <w:noWrap w:val="0"/>
            <w:vAlign w:val="center"/>
          </w:tcPr>
          <w:p>
            <w:pPr>
              <w:jc w:val="center"/>
              <w:rPr>
                <w:rFonts w:hint="eastAsia" w:ascii="黑体" w:eastAsia="黑体"/>
                <w:w w:val="9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atLeast"/>
        </w:trPr>
        <w:tc>
          <w:tcPr>
            <w:tcW w:w="1871" w:type="dxa"/>
            <w:noWrap w:val="0"/>
            <w:vAlign w:val="center"/>
          </w:tcPr>
          <w:p>
            <w:pPr>
              <w:jc w:val="center"/>
              <w:rPr>
                <w:rFonts w:hint="eastAsia" w:ascii="黑体" w:eastAsia="黑体"/>
                <w:w w:val="90"/>
                <w:sz w:val="24"/>
              </w:rPr>
            </w:pPr>
          </w:p>
        </w:tc>
        <w:tc>
          <w:tcPr>
            <w:tcW w:w="2276"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sz w:val="24"/>
              </w:rPr>
            </w:pPr>
          </w:p>
        </w:tc>
        <w:tc>
          <w:tcPr>
            <w:tcW w:w="1075"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54" w:type="dxa"/>
            <w:noWrap w:val="0"/>
            <w:vAlign w:val="center"/>
          </w:tcPr>
          <w:p>
            <w:pPr>
              <w:jc w:val="center"/>
              <w:rPr>
                <w:rFonts w:hint="eastAsia" w:ascii="黑体" w:eastAsia="黑体"/>
                <w:w w:val="90"/>
                <w:sz w:val="24"/>
              </w:rPr>
            </w:pPr>
          </w:p>
        </w:tc>
        <w:tc>
          <w:tcPr>
            <w:tcW w:w="2776" w:type="dxa"/>
            <w:noWrap w:val="0"/>
            <w:vAlign w:val="center"/>
          </w:tcPr>
          <w:p>
            <w:pPr>
              <w:jc w:val="center"/>
              <w:rPr>
                <w:rFonts w:hint="eastAsia" w:ascii="黑体" w:eastAsia="黑体"/>
                <w:w w:val="90"/>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90" w:hRule="atLeast"/>
        </w:trPr>
        <w:tc>
          <w:tcPr>
            <w:tcW w:w="1871" w:type="dxa"/>
            <w:noWrap w:val="0"/>
            <w:vAlign w:val="center"/>
          </w:tcPr>
          <w:p>
            <w:pPr>
              <w:jc w:val="center"/>
              <w:rPr>
                <w:rFonts w:hint="eastAsia" w:ascii="黑体" w:eastAsia="黑体"/>
                <w:w w:val="90"/>
                <w:sz w:val="24"/>
              </w:rPr>
            </w:pPr>
          </w:p>
        </w:tc>
        <w:tc>
          <w:tcPr>
            <w:tcW w:w="2276"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w w:val="90"/>
                <w:sz w:val="24"/>
              </w:rPr>
            </w:pPr>
          </w:p>
        </w:tc>
        <w:tc>
          <w:tcPr>
            <w:tcW w:w="1075" w:type="dxa"/>
            <w:noWrap w:val="0"/>
            <w:vAlign w:val="center"/>
          </w:tcPr>
          <w:p>
            <w:pPr>
              <w:jc w:val="center"/>
              <w:rPr>
                <w:rFonts w:hint="eastAsia" w:ascii="黑体" w:eastAsia="黑体"/>
                <w:sz w:val="24"/>
              </w:rPr>
            </w:pPr>
          </w:p>
        </w:tc>
        <w:tc>
          <w:tcPr>
            <w:tcW w:w="1075"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01" w:type="dxa"/>
            <w:noWrap w:val="0"/>
            <w:vAlign w:val="center"/>
          </w:tcPr>
          <w:p>
            <w:pPr>
              <w:jc w:val="center"/>
              <w:rPr>
                <w:rFonts w:hint="eastAsia" w:ascii="黑体" w:eastAsia="黑体"/>
                <w:w w:val="90"/>
                <w:sz w:val="24"/>
              </w:rPr>
            </w:pPr>
          </w:p>
        </w:tc>
        <w:tc>
          <w:tcPr>
            <w:tcW w:w="1454" w:type="dxa"/>
            <w:noWrap w:val="0"/>
            <w:vAlign w:val="center"/>
          </w:tcPr>
          <w:p>
            <w:pPr>
              <w:jc w:val="center"/>
              <w:rPr>
                <w:rFonts w:hint="eastAsia" w:ascii="黑体" w:eastAsia="黑体"/>
                <w:w w:val="90"/>
                <w:sz w:val="24"/>
              </w:rPr>
            </w:pPr>
          </w:p>
        </w:tc>
        <w:tc>
          <w:tcPr>
            <w:tcW w:w="2776" w:type="dxa"/>
            <w:noWrap w:val="0"/>
            <w:vAlign w:val="center"/>
          </w:tcPr>
          <w:p>
            <w:pPr>
              <w:jc w:val="center"/>
              <w:rPr>
                <w:rFonts w:hint="eastAsia" w:ascii="黑体" w:eastAsia="黑体"/>
                <w:w w:val="90"/>
                <w:sz w:val="24"/>
              </w:rPr>
            </w:pPr>
          </w:p>
        </w:tc>
      </w:tr>
    </w:tbl>
    <w:p>
      <w:pPr>
        <w:rPr>
          <w:rFonts w:hint="eastAsia"/>
          <w:w w:val="90"/>
        </w:rPr>
        <w:sectPr>
          <w:pgSz w:w="16838" w:h="11906" w:orient="landscape"/>
          <w:pgMar w:top="1800" w:right="1440" w:bottom="1800" w:left="1440" w:header="851" w:footer="992" w:gutter="0"/>
          <w:cols w:space="425" w:num="1"/>
          <w:docGrid w:type="lines" w:linePitch="312" w:charSpace="0"/>
        </w:sectPr>
      </w:pPr>
    </w:p>
    <w:p>
      <w:pPr>
        <w:pStyle w:val="3"/>
        <w:spacing w:line="780" w:lineRule="exact"/>
        <w:jc w:val="left"/>
        <w:rPr>
          <w:rFonts w:hint="eastAsia"/>
          <w:b/>
          <w:sz w:val="28"/>
          <w:szCs w:val="28"/>
          <w:lang w:val="en-US" w:eastAsia="zh-CN"/>
        </w:rPr>
      </w:pPr>
      <w:r>
        <w:rPr>
          <w:rFonts w:hint="eastAsia"/>
          <w:b/>
          <w:sz w:val="28"/>
          <w:szCs w:val="28"/>
          <w:lang w:eastAsia="zh-CN"/>
        </w:rPr>
        <w:t>附件</w:t>
      </w:r>
      <w:r>
        <w:rPr>
          <w:rFonts w:hint="eastAsia"/>
          <w:b/>
          <w:sz w:val="28"/>
          <w:szCs w:val="28"/>
          <w:lang w:val="en-US" w:eastAsia="zh-CN"/>
        </w:rPr>
        <w:t>3、</w:t>
      </w:r>
    </w:p>
    <w:p>
      <w:pPr>
        <w:pStyle w:val="3"/>
        <w:spacing w:line="780" w:lineRule="exact"/>
        <w:rPr>
          <w:rFonts w:hint="eastAsia"/>
          <w:sz w:val="52"/>
          <w:szCs w:val="52"/>
        </w:rPr>
      </w:pPr>
    </w:p>
    <w:p>
      <w:pPr>
        <w:pStyle w:val="3"/>
        <w:spacing w:line="780" w:lineRule="exact"/>
        <w:rPr>
          <w:rFonts w:hint="eastAsia"/>
          <w:sz w:val="52"/>
          <w:szCs w:val="52"/>
        </w:rPr>
      </w:pPr>
    </w:p>
    <w:p>
      <w:pPr>
        <w:pStyle w:val="3"/>
        <w:spacing w:line="780" w:lineRule="exact"/>
        <w:rPr>
          <w:rFonts w:hint="eastAsia"/>
          <w:b/>
          <w:sz w:val="52"/>
          <w:szCs w:val="52"/>
        </w:rPr>
      </w:pPr>
      <w:r>
        <w:rPr>
          <w:rFonts w:hint="eastAsia"/>
          <w:b/>
          <w:sz w:val="52"/>
          <w:szCs w:val="52"/>
        </w:rPr>
        <w:t>律师执业年度考核登记表</w:t>
      </w:r>
    </w:p>
    <w:p>
      <w:pPr>
        <w:rPr>
          <w:rFonts w:hint="eastAsia"/>
        </w:rPr>
      </w:pPr>
    </w:p>
    <w:p>
      <w:pPr>
        <w:rPr>
          <w:rFonts w:hint="eastAsia"/>
        </w:rPr>
      </w:pPr>
    </w:p>
    <w:p>
      <w:pPr>
        <w:rPr>
          <w:rFonts w:hint="eastAsia"/>
        </w:rPr>
      </w:pPr>
    </w:p>
    <w:p>
      <w:pPr>
        <w:rPr>
          <w:rFonts w:hint="eastAsia"/>
        </w:rPr>
      </w:pPr>
    </w:p>
    <w:p>
      <w:pPr>
        <w:pStyle w:val="3"/>
        <w:spacing w:line="780" w:lineRule="exact"/>
        <w:rPr>
          <w:rFonts w:hint="eastAsia"/>
          <w:b/>
          <w:sz w:val="52"/>
          <w:szCs w:val="52"/>
        </w:rPr>
      </w:pPr>
      <w:r>
        <w:rPr>
          <w:rFonts w:hint="eastAsia"/>
          <w:sz w:val="52"/>
          <w:szCs w:val="52"/>
          <w:u w:val="single"/>
        </w:rPr>
        <w:t>2019</w:t>
      </w:r>
      <w:r>
        <w:rPr>
          <w:rFonts w:hint="eastAsia"/>
          <w:b/>
          <w:sz w:val="52"/>
          <w:szCs w:val="52"/>
        </w:rPr>
        <w:t>年度</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6"/>
        <w:tblW w:w="5767" w:type="dxa"/>
        <w:jc w:val="center"/>
        <w:tblInd w:w="0" w:type="dxa"/>
        <w:tblLayout w:type="fixed"/>
        <w:tblCellMar>
          <w:top w:w="0" w:type="dxa"/>
          <w:left w:w="108" w:type="dxa"/>
          <w:bottom w:w="0" w:type="dxa"/>
          <w:right w:w="108" w:type="dxa"/>
        </w:tblCellMar>
      </w:tblPr>
      <w:tblGrid>
        <w:gridCol w:w="1946"/>
        <w:gridCol w:w="3821"/>
      </w:tblGrid>
      <w:tr>
        <w:tblPrEx>
          <w:tblLayout w:type="fixed"/>
          <w:tblCellMar>
            <w:top w:w="0" w:type="dxa"/>
            <w:left w:w="108" w:type="dxa"/>
            <w:bottom w:w="0" w:type="dxa"/>
            <w:right w:w="108" w:type="dxa"/>
          </w:tblCellMar>
        </w:tblPrEx>
        <w:trPr>
          <w:jc w:val="center"/>
        </w:trPr>
        <w:tc>
          <w:tcPr>
            <w:tcW w:w="1946" w:type="dxa"/>
            <w:noWrap w:val="0"/>
            <w:vAlign w:val="top"/>
          </w:tcPr>
          <w:p>
            <w:pPr>
              <w:spacing w:before="120" w:after="120"/>
              <w:jc w:val="distribute"/>
              <w:rPr>
                <w:rFonts w:hint="eastAsia" w:ascii="楷体_GB2312" w:eastAsia="楷体_GB2312"/>
                <w:sz w:val="32"/>
                <w:szCs w:val="32"/>
              </w:rPr>
            </w:pPr>
            <w:r>
              <w:rPr>
                <w:rFonts w:hint="eastAsia" w:ascii="楷体_GB2312" w:eastAsia="楷体_GB2312"/>
                <w:sz w:val="32"/>
                <w:szCs w:val="32"/>
              </w:rPr>
              <w:t>姓名</w:t>
            </w:r>
          </w:p>
        </w:tc>
        <w:tc>
          <w:tcPr>
            <w:tcW w:w="3821" w:type="dxa"/>
            <w:noWrap w:val="0"/>
            <w:vAlign w:val="top"/>
          </w:tcPr>
          <w:p>
            <w:pPr>
              <w:spacing w:before="120" w:after="120"/>
              <w:rPr>
                <w:rFonts w:hint="eastAsia" w:ascii="楷体_GB2312" w:eastAsia="楷体_GB2312"/>
                <w:sz w:val="32"/>
                <w:szCs w:val="32"/>
                <w:u w:val="single"/>
              </w:rPr>
            </w:pPr>
            <w:r>
              <w:rPr>
                <w:rFonts w:hint="eastAsia" w:ascii="楷体_GB2312" w:eastAsia="楷体_GB2312"/>
                <w:sz w:val="32"/>
                <w:szCs w:val="32"/>
                <w:u w:val="single"/>
              </w:rPr>
              <w:t xml:space="preserve">                     </w:t>
            </w:r>
          </w:p>
        </w:tc>
      </w:tr>
      <w:tr>
        <w:tblPrEx>
          <w:tblLayout w:type="fixed"/>
          <w:tblCellMar>
            <w:top w:w="0" w:type="dxa"/>
            <w:left w:w="108" w:type="dxa"/>
            <w:bottom w:w="0" w:type="dxa"/>
            <w:right w:w="108" w:type="dxa"/>
          </w:tblCellMar>
        </w:tblPrEx>
        <w:trPr>
          <w:jc w:val="center"/>
        </w:trPr>
        <w:tc>
          <w:tcPr>
            <w:tcW w:w="1946" w:type="dxa"/>
            <w:noWrap w:val="0"/>
            <w:vAlign w:val="top"/>
          </w:tcPr>
          <w:p>
            <w:pPr>
              <w:spacing w:before="120" w:after="120"/>
              <w:jc w:val="distribute"/>
              <w:rPr>
                <w:rFonts w:hint="eastAsia" w:ascii="楷体_GB2312" w:eastAsia="楷体_GB2312"/>
                <w:sz w:val="32"/>
                <w:szCs w:val="32"/>
              </w:rPr>
            </w:pPr>
            <w:r>
              <w:rPr>
                <w:rFonts w:hint="eastAsia" w:ascii="楷体_GB2312" w:eastAsia="楷体_GB2312"/>
                <w:sz w:val="32"/>
                <w:szCs w:val="32"/>
              </w:rPr>
              <w:t>律师事务所</w:t>
            </w:r>
            <w:r>
              <w:rPr>
                <w:rFonts w:hint="eastAsia" w:ascii="黑体" w:hAnsi="黑体" w:eastAsia="黑体" w:cs="黑体"/>
                <w:spacing w:val="10"/>
                <w:w w:val="90"/>
                <w:sz w:val="28"/>
                <w:szCs w:val="28"/>
                <w:lang w:val="en-US" w:eastAsia="zh-CN"/>
              </w:rPr>
              <w:t>/ * * 单位</w:t>
            </w:r>
          </w:p>
        </w:tc>
        <w:tc>
          <w:tcPr>
            <w:tcW w:w="3821" w:type="dxa"/>
            <w:noWrap w:val="0"/>
            <w:vAlign w:val="top"/>
          </w:tcPr>
          <w:p>
            <w:pPr>
              <w:spacing w:before="120" w:after="120"/>
              <w:rPr>
                <w:rFonts w:hint="eastAsia" w:ascii="楷体_GB2312" w:eastAsia="楷体_GB2312"/>
                <w:sz w:val="32"/>
                <w:szCs w:val="32"/>
                <w:u w:val="single"/>
              </w:rPr>
            </w:pPr>
            <w:r>
              <w:rPr>
                <w:rFonts w:hint="eastAsia" w:ascii="楷体_GB2312" w:eastAsia="楷体_GB2312"/>
                <w:sz w:val="32"/>
                <w:szCs w:val="32"/>
                <w:u w:val="single"/>
              </w:rPr>
              <w:t xml:space="preserve">                     </w:t>
            </w:r>
          </w:p>
        </w:tc>
      </w:tr>
    </w:tbl>
    <w:p>
      <w:pPr>
        <w:rPr>
          <w:rFonts w:hint="eastAsia"/>
        </w:rPr>
      </w:pPr>
    </w:p>
    <w:p>
      <w:pPr>
        <w:rPr>
          <w:rFonts w:hint="eastAsia"/>
        </w:rPr>
      </w:pPr>
    </w:p>
    <w:p>
      <w:pPr>
        <w:jc w:val="center"/>
        <w:rPr>
          <w:rFonts w:eastAsia="楷体_GB2312"/>
          <w:spacing w:val="40"/>
          <w:w w:val="92"/>
          <w:sz w:val="36"/>
          <w:szCs w:val="36"/>
        </w:rPr>
      </w:pPr>
      <w:r>
        <w:rPr>
          <w:rFonts w:hint="eastAsia" w:eastAsia="楷体_GB2312"/>
          <w:spacing w:val="40"/>
          <w:w w:val="92"/>
          <w:sz w:val="36"/>
          <w:szCs w:val="36"/>
          <w:lang w:eastAsia="zh-CN"/>
        </w:rPr>
        <w:t>榆林市</w:t>
      </w:r>
      <w:r>
        <w:rPr>
          <w:rFonts w:hint="eastAsia" w:eastAsia="楷体_GB2312"/>
          <w:spacing w:val="40"/>
          <w:w w:val="92"/>
          <w:sz w:val="36"/>
          <w:szCs w:val="36"/>
        </w:rPr>
        <w:t>律师协会</w:t>
      </w:r>
      <w:r>
        <w:rPr>
          <w:rFonts w:eastAsia="楷体_GB2312"/>
          <w:spacing w:val="40"/>
          <w:w w:val="92"/>
          <w:sz w:val="36"/>
          <w:szCs w:val="36"/>
        </w:rPr>
        <w:t>制</w:t>
      </w:r>
    </w:p>
    <w:p>
      <w:pPr>
        <w:jc w:val="center"/>
        <w:rPr>
          <w:rFonts w:eastAsia="楷体_GB2312"/>
          <w:spacing w:val="40"/>
          <w:w w:val="92"/>
          <w:sz w:val="36"/>
          <w:szCs w:val="36"/>
        </w:rPr>
      </w:pPr>
      <w:r>
        <w:rPr>
          <w:rFonts w:eastAsia="楷体_GB2312"/>
          <w:spacing w:val="40"/>
          <w:w w:val="92"/>
          <w:sz w:val="36"/>
          <w:szCs w:val="36"/>
        </w:rPr>
        <w:t>二〇</w:t>
      </w:r>
      <w:r>
        <w:rPr>
          <w:rFonts w:hint="eastAsia" w:eastAsia="楷体_GB2312"/>
          <w:spacing w:val="40"/>
          <w:w w:val="92"/>
          <w:sz w:val="36"/>
          <w:szCs w:val="36"/>
        </w:rPr>
        <w:t>二</w:t>
      </w:r>
      <w:r>
        <w:rPr>
          <w:rFonts w:hint="eastAsia" w:ascii="宋体" w:hAnsi="宋体" w:eastAsia="宋体" w:cs="宋体"/>
          <w:spacing w:val="40"/>
          <w:w w:val="92"/>
          <w:sz w:val="36"/>
          <w:szCs w:val="36"/>
        </w:rPr>
        <w:t>〇</w:t>
      </w:r>
      <w:r>
        <w:rPr>
          <w:rFonts w:eastAsia="楷体_GB2312"/>
          <w:spacing w:val="40"/>
          <w:w w:val="92"/>
          <w:sz w:val="36"/>
          <w:szCs w:val="36"/>
        </w:rPr>
        <w:t>年</w:t>
      </w:r>
      <w:r>
        <w:rPr>
          <w:rFonts w:hint="eastAsia" w:eastAsia="楷体_GB2312"/>
          <w:spacing w:val="40"/>
          <w:w w:val="92"/>
          <w:sz w:val="36"/>
          <w:szCs w:val="36"/>
        </w:rPr>
        <w:t>四</w:t>
      </w:r>
      <w:r>
        <w:rPr>
          <w:rFonts w:eastAsia="楷体_GB2312"/>
          <w:spacing w:val="40"/>
          <w:w w:val="92"/>
          <w:sz w:val="36"/>
          <w:szCs w:val="36"/>
        </w:rPr>
        <w:t>月</w:t>
      </w: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tbl>
      <w:tblPr>
        <w:tblStyle w:val="6"/>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1"/>
        <w:gridCol w:w="176"/>
        <w:gridCol w:w="735"/>
        <w:gridCol w:w="646"/>
        <w:gridCol w:w="317"/>
        <w:gridCol w:w="426"/>
        <w:gridCol w:w="538"/>
        <w:gridCol w:w="43"/>
        <w:gridCol w:w="223"/>
        <w:gridCol w:w="450"/>
        <w:gridCol w:w="247"/>
        <w:gridCol w:w="808"/>
        <w:gridCol w:w="8"/>
        <w:gridCol w:w="148"/>
        <w:gridCol w:w="745"/>
        <w:gridCol w:w="218"/>
        <w:gridCol w:w="15"/>
        <w:gridCol w:w="948"/>
        <w:gridCol w:w="8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7" w:type="dxa"/>
            <w:gridSpan w:val="2"/>
            <w:vMerge w:val="restart"/>
            <w:noWrap w:val="0"/>
            <w:vAlign w:val="center"/>
          </w:tcPr>
          <w:p>
            <w:pPr>
              <w:spacing w:line="240" w:lineRule="exact"/>
              <w:jc w:val="distribute"/>
              <w:rPr>
                <w:rFonts w:hint="eastAsia" w:eastAsia="宋体"/>
                <w:b/>
                <w:sz w:val="21"/>
                <w:szCs w:val="21"/>
              </w:rPr>
            </w:pPr>
            <w:r>
              <w:rPr>
                <w:rFonts w:hint="eastAsia" w:eastAsia="宋体"/>
                <w:b/>
                <w:sz w:val="21"/>
                <w:szCs w:val="21"/>
              </w:rPr>
              <w:t>姓    名</w:t>
            </w:r>
          </w:p>
        </w:tc>
        <w:tc>
          <w:tcPr>
            <w:tcW w:w="1381" w:type="dxa"/>
            <w:gridSpan w:val="2"/>
            <w:vMerge w:val="restart"/>
            <w:noWrap w:val="0"/>
            <w:vAlign w:val="center"/>
          </w:tcPr>
          <w:p>
            <w:pPr>
              <w:spacing w:line="240" w:lineRule="exact"/>
              <w:jc w:val="distribute"/>
              <w:rPr>
                <w:rFonts w:eastAsia="宋体"/>
                <w:b/>
                <w:sz w:val="21"/>
                <w:szCs w:val="21"/>
              </w:rPr>
            </w:pPr>
          </w:p>
        </w:tc>
        <w:tc>
          <w:tcPr>
            <w:tcW w:w="743" w:type="dxa"/>
            <w:gridSpan w:val="2"/>
            <w:vMerge w:val="restart"/>
            <w:noWrap w:val="0"/>
            <w:vAlign w:val="center"/>
          </w:tcPr>
          <w:p>
            <w:pPr>
              <w:spacing w:line="240" w:lineRule="exact"/>
              <w:jc w:val="distribute"/>
              <w:rPr>
                <w:rFonts w:hint="eastAsia" w:eastAsia="宋体"/>
                <w:b/>
                <w:sz w:val="21"/>
                <w:szCs w:val="21"/>
              </w:rPr>
            </w:pPr>
            <w:r>
              <w:rPr>
                <w:rFonts w:hint="eastAsia" w:eastAsia="宋体"/>
                <w:b/>
                <w:sz w:val="21"/>
                <w:szCs w:val="21"/>
              </w:rPr>
              <w:t>性别</w:t>
            </w:r>
          </w:p>
        </w:tc>
        <w:tc>
          <w:tcPr>
            <w:tcW w:w="581" w:type="dxa"/>
            <w:gridSpan w:val="2"/>
            <w:vMerge w:val="restart"/>
            <w:noWrap w:val="0"/>
            <w:vAlign w:val="center"/>
          </w:tcPr>
          <w:p>
            <w:pPr>
              <w:spacing w:line="240" w:lineRule="exact"/>
              <w:jc w:val="distribute"/>
              <w:rPr>
                <w:rFonts w:eastAsia="宋体"/>
                <w:b/>
                <w:sz w:val="21"/>
                <w:szCs w:val="21"/>
              </w:rPr>
            </w:pPr>
          </w:p>
        </w:tc>
        <w:tc>
          <w:tcPr>
            <w:tcW w:w="673" w:type="dxa"/>
            <w:gridSpan w:val="2"/>
            <w:vMerge w:val="restart"/>
            <w:noWrap w:val="0"/>
            <w:vAlign w:val="center"/>
          </w:tcPr>
          <w:p>
            <w:pPr>
              <w:spacing w:line="240" w:lineRule="exact"/>
              <w:rPr>
                <w:rFonts w:hint="eastAsia" w:eastAsia="宋体"/>
                <w:b/>
                <w:sz w:val="21"/>
                <w:szCs w:val="21"/>
              </w:rPr>
            </w:pPr>
            <w:r>
              <w:rPr>
                <w:rFonts w:hint="eastAsia" w:eastAsia="宋体"/>
                <w:b/>
                <w:sz w:val="21"/>
                <w:szCs w:val="21"/>
              </w:rPr>
              <w:t>出生</w:t>
            </w:r>
          </w:p>
          <w:p>
            <w:pPr>
              <w:spacing w:line="240" w:lineRule="exact"/>
              <w:rPr>
                <w:rFonts w:hint="eastAsia" w:eastAsia="宋体"/>
                <w:b/>
                <w:sz w:val="21"/>
                <w:szCs w:val="21"/>
              </w:rPr>
            </w:pPr>
            <w:r>
              <w:rPr>
                <w:rFonts w:hint="eastAsia" w:eastAsia="宋体"/>
                <w:b/>
                <w:sz w:val="21"/>
                <w:szCs w:val="21"/>
              </w:rPr>
              <w:t>日期</w:t>
            </w:r>
          </w:p>
        </w:tc>
        <w:tc>
          <w:tcPr>
            <w:tcW w:w="1055" w:type="dxa"/>
            <w:gridSpan w:val="2"/>
            <w:vMerge w:val="restart"/>
            <w:noWrap w:val="0"/>
            <w:vAlign w:val="center"/>
          </w:tcPr>
          <w:p>
            <w:pPr>
              <w:spacing w:line="240" w:lineRule="exact"/>
              <w:jc w:val="distribute"/>
              <w:rPr>
                <w:rFonts w:eastAsia="宋体"/>
                <w:b/>
                <w:sz w:val="21"/>
                <w:szCs w:val="21"/>
              </w:rPr>
            </w:pPr>
          </w:p>
        </w:tc>
        <w:tc>
          <w:tcPr>
            <w:tcW w:w="901" w:type="dxa"/>
            <w:gridSpan w:val="3"/>
            <w:noWrap w:val="0"/>
            <w:vAlign w:val="center"/>
          </w:tcPr>
          <w:p>
            <w:pPr>
              <w:spacing w:line="240" w:lineRule="exact"/>
              <w:jc w:val="distribute"/>
              <w:rPr>
                <w:rFonts w:hint="eastAsia" w:eastAsia="宋体"/>
                <w:b/>
                <w:sz w:val="21"/>
                <w:szCs w:val="21"/>
              </w:rPr>
            </w:pPr>
            <w:r>
              <w:rPr>
                <w:rFonts w:hint="eastAsia" w:eastAsia="宋体"/>
                <w:b/>
                <w:sz w:val="21"/>
                <w:szCs w:val="21"/>
              </w:rPr>
              <w:t>身份证</w:t>
            </w:r>
          </w:p>
          <w:p>
            <w:pPr>
              <w:spacing w:line="240" w:lineRule="exact"/>
              <w:jc w:val="distribute"/>
              <w:rPr>
                <w:rFonts w:hint="eastAsia" w:eastAsia="宋体"/>
                <w:b/>
                <w:sz w:val="21"/>
                <w:szCs w:val="21"/>
              </w:rPr>
            </w:pPr>
            <w:r>
              <w:rPr>
                <w:rFonts w:hint="eastAsia" w:eastAsia="宋体"/>
                <w:b/>
                <w:sz w:val="21"/>
                <w:szCs w:val="21"/>
              </w:rPr>
              <w:t>号  码</w:t>
            </w:r>
          </w:p>
        </w:tc>
        <w:tc>
          <w:tcPr>
            <w:tcW w:w="2061" w:type="dxa"/>
            <w:gridSpan w:val="4"/>
            <w:noWrap w:val="0"/>
            <w:vAlign w:val="center"/>
          </w:tcPr>
          <w:p>
            <w:pPr>
              <w:spacing w:line="240" w:lineRule="exact"/>
              <w:jc w:val="distribute"/>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7" w:type="dxa"/>
            <w:gridSpan w:val="2"/>
            <w:vMerge w:val="continue"/>
            <w:noWrap w:val="0"/>
            <w:vAlign w:val="center"/>
          </w:tcPr>
          <w:p>
            <w:pPr>
              <w:spacing w:line="240" w:lineRule="exact"/>
              <w:jc w:val="center"/>
              <w:rPr>
                <w:rFonts w:hint="eastAsia" w:eastAsia="宋体"/>
                <w:b/>
                <w:sz w:val="21"/>
                <w:szCs w:val="21"/>
              </w:rPr>
            </w:pPr>
          </w:p>
        </w:tc>
        <w:tc>
          <w:tcPr>
            <w:tcW w:w="1381" w:type="dxa"/>
            <w:gridSpan w:val="2"/>
            <w:vMerge w:val="continue"/>
            <w:noWrap w:val="0"/>
            <w:vAlign w:val="center"/>
          </w:tcPr>
          <w:p>
            <w:pPr>
              <w:spacing w:line="240" w:lineRule="exact"/>
              <w:jc w:val="center"/>
              <w:rPr>
                <w:rFonts w:eastAsia="宋体"/>
                <w:b/>
                <w:sz w:val="21"/>
                <w:szCs w:val="21"/>
              </w:rPr>
            </w:pPr>
          </w:p>
        </w:tc>
        <w:tc>
          <w:tcPr>
            <w:tcW w:w="743" w:type="dxa"/>
            <w:gridSpan w:val="2"/>
            <w:vMerge w:val="continue"/>
            <w:noWrap w:val="0"/>
            <w:vAlign w:val="center"/>
          </w:tcPr>
          <w:p>
            <w:pPr>
              <w:spacing w:line="240" w:lineRule="exact"/>
              <w:jc w:val="center"/>
              <w:rPr>
                <w:rFonts w:hint="eastAsia" w:eastAsia="宋体"/>
                <w:b/>
                <w:sz w:val="21"/>
                <w:szCs w:val="21"/>
              </w:rPr>
            </w:pPr>
          </w:p>
        </w:tc>
        <w:tc>
          <w:tcPr>
            <w:tcW w:w="581" w:type="dxa"/>
            <w:gridSpan w:val="2"/>
            <w:vMerge w:val="continue"/>
            <w:noWrap w:val="0"/>
            <w:vAlign w:val="center"/>
          </w:tcPr>
          <w:p>
            <w:pPr>
              <w:spacing w:line="240" w:lineRule="exact"/>
              <w:jc w:val="center"/>
              <w:rPr>
                <w:rFonts w:eastAsia="宋体"/>
                <w:b/>
                <w:sz w:val="21"/>
                <w:szCs w:val="21"/>
              </w:rPr>
            </w:pPr>
          </w:p>
        </w:tc>
        <w:tc>
          <w:tcPr>
            <w:tcW w:w="673" w:type="dxa"/>
            <w:gridSpan w:val="2"/>
            <w:vMerge w:val="continue"/>
            <w:noWrap w:val="0"/>
            <w:vAlign w:val="center"/>
          </w:tcPr>
          <w:p>
            <w:pPr>
              <w:spacing w:line="240" w:lineRule="exact"/>
              <w:jc w:val="center"/>
              <w:rPr>
                <w:rFonts w:hint="eastAsia" w:eastAsia="宋体"/>
                <w:b/>
                <w:sz w:val="21"/>
                <w:szCs w:val="21"/>
              </w:rPr>
            </w:pPr>
          </w:p>
        </w:tc>
        <w:tc>
          <w:tcPr>
            <w:tcW w:w="1055" w:type="dxa"/>
            <w:gridSpan w:val="2"/>
            <w:vMerge w:val="continue"/>
            <w:noWrap w:val="0"/>
            <w:vAlign w:val="center"/>
          </w:tcPr>
          <w:p>
            <w:pPr>
              <w:spacing w:line="240" w:lineRule="exact"/>
              <w:jc w:val="center"/>
              <w:rPr>
                <w:rFonts w:eastAsia="宋体"/>
                <w:b/>
                <w:sz w:val="21"/>
                <w:szCs w:val="21"/>
              </w:rPr>
            </w:pPr>
          </w:p>
        </w:tc>
        <w:tc>
          <w:tcPr>
            <w:tcW w:w="901" w:type="dxa"/>
            <w:gridSpan w:val="3"/>
            <w:noWrap w:val="0"/>
            <w:vAlign w:val="center"/>
          </w:tcPr>
          <w:p>
            <w:pPr>
              <w:spacing w:line="240" w:lineRule="exact"/>
              <w:jc w:val="distribute"/>
              <w:rPr>
                <w:rFonts w:hint="eastAsia" w:eastAsia="宋体"/>
                <w:b/>
                <w:sz w:val="21"/>
                <w:szCs w:val="21"/>
              </w:rPr>
            </w:pPr>
            <w:r>
              <w:rPr>
                <w:rFonts w:hint="eastAsia" w:eastAsia="宋体"/>
                <w:b/>
                <w:sz w:val="21"/>
                <w:szCs w:val="21"/>
              </w:rPr>
              <w:t>执业</w:t>
            </w:r>
          </w:p>
          <w:p>
            <w:pPr>
              <w:spacing w:line="240" w:lineRule="exact"/>
              <w:jc w:val="distribute"/>
              <w:rPr>
                <w:rFonts w:hint="eastAsia" w:eastAsia="宋体"/>
                <w:b/>
                <w:sz w:val="21"/>
                <w:szCs w:val="21"/>
              </w:rPr>
            </w:pPr>
            <w:r>
              <w:rPr>
                <w:rFonts w:hint="eastAsia" w:eastAsia="宋体"/>
                <w:b/>
                <w:sz w:val="21"/>
                <w:szCs w:val="21"/>
              </w:rPr>
              <w:t>证号</w:t>
            </w:r>
          </w:p>
        </w:tc>
        <w:tc>
          <w:tcPr>
            <w:tcW w:w="2061" w:type="dxa"/>
            <w:gridSpan w:val="4"/>
            <w:noWrap w:val="0"/>
            <w:vAlign w:val="center"/>
          </w:tcPr>
          <w:p>
            <w:pPr>
              <w:spacing w:line="24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7" w:type="dxa"/>
            <w:gridSpan w:val="2"/>
            <w:noWrap w:val="0"/>
            <w:vAlign w:val="center"/>
          </w:tcPr>
          <w:p>
            <w:pPr>
              <w:spacing w:after="40" w:line="400" w:lineRule="exact"/>
              <w:jc w:val="center"/>
              <w:rPr>
                <w:rFonts w:hint="eastAsia" w:eastAsia="宋体"/>
                <w:b/>
                <w:sz w:val="21"/>
                <w:szCs w:val="21"/>
              </w:rPr>
            </w:pPr>
            <w:r>
              <w:rPr>
                <w:rFonts w:hint="eastAsia" w:eastAsia="宋体"/>
                <w:b/>
                <w:sz w:val="21"/>
                <w:szCs w:val="21"/>
              </w:rPr>
              <w:t>从事律师工作日期</w:t>
            </w:r>
          </w:p>
        </w:tc>
        <w:tc>
          <w:tcPr>
            <w:tcW w:w="1381" w:type="dxa"/>
            <w:gridSpan w:val="2"/>
            <w:noWrap w:val="0"/>
            <w:vAlign w:val="center"/>
          </w:tcPr>
          <w:p>
            <w:pPr>
              <w:spacing w:line="400" w:lineRule="exact"/>
              <w:jc w:val="center"/>
              <w:rPr>
                <w:rFonts w:eastAsia="宋体"/>
                <w:b/>
                <w:sz w:val="21"/>
                <w:szCs w:val="21"/>
              </w:rPr>
            </w:pPr>
          </w:p>
        </w:tc>
        <w:tc>
          <w:tcPr>
            <w:tcW w:w="1547" w:type="dxa"/>
            <w:gridSpan w:val="5"/>
            <w:noWrap w:val="0"/>
            <w:vAlign w:val="center"/>
          </w:tcPr>
          <w:p>
            <w:pPr>
              <w:spacing w:line="400" w:lineRule="exact"/>
              <w:jc w:val="center"/>
              <w:rPr>
                <w:rFonts w:hint="eastAsia" w:eastAsia="宋体"/>
                <w:b/>
                <w:sz w:val="21"/>
                <w:szCs w:val="21"/>
              </w:rPr>
            </w:pPr>
            <w:r>
              <w:rPr>
                <w:rFonts w:hint="eastAsia" w:eastAsia="宋体"/>
                <w:b/>
                <w:sz w:val="21"/>
                <w:szCs w:val="21"/>
              </w:rPr>
              <w:t>取得律师资格</w:t>
            </w:r>
          </w:p>
          <w:p>
            <w:pPr>
              <w:spacing w:line="400" w:lineRule="exact"/>
              <w:jc w:val="center"/>
              <w:rPr>
                <w:rFonts w:hint="eastAsia" w:eastAsia="宋体"/>
                <w:b/>
                <w:sz w:val="21"/>
                <w:szCs w:val="21"/>
              </w:rPr>
            </w:pPr>
            <w:r>
              <w:rPr>
                <w:rFonts w:hint="eastAsia" w:eastAsia="宋体"/>
                <w:b/>
                <w:sz w:val="21"/>
                <w:szCs w:val="21"/>
              </w:rPr>
              <w:t>日        期</w:t>
            </w:r>
          </w:p>
        </w:tc>
        <w:tc>
          <w:tcPr>
            <w:tcW w:w="1513" w:type="dxa"/>
            <w:gridSpan w:val="4"/>
            <w:noWrap w:val="0"/>
            <w:vAlign w:val="center"/>
          </w:tcPr>
          <w:p>
            <w:pPr>
              <w:spacing w:line="400" w:lineRule="exact"/>
              <w:jc w:val="center"/>
              <w:rPr>
                <w:rFonts w:eastAsia="宋体"/>
                <w:b/>
                <w:sz w:val="21"/>
                <w:szCs w:val="21"/>
              </w:rPr>
            </w:pPr>
          </w:p>
        </w:tc>
        <w:tc>
          <w:tcPr>
            <w:tcW w:w="1126" w:type="dxa"/>
            <w:gridSpan w:val="4"/>
            <w:noWrap w:val="0"/>
            <w:vAlign w:val="center"/>
          </w:tcPr>
          <w:p>
            <w:pPr>
              <w:spacing w:line="400" w:lineRule="exact"/>
              <w:jc w:val="center"/>
              <w:rPr>
                <w:rFonts w:hint="eastAsia" w:eastAsia="宋体"/>
                <w:b/>
                <w:sz w:val="21"/>
                <w:szCs w:val="21"/>
              </w:rPr>
            </w:pPr>
            <w:r>
              <w:rPr>
                <w:rFonts w:hint="eastAsia" w:eastAsia="宋体"/>
                <w:b/>
                <w:sz w:val="21"/>
                <w:szCs w:val="21"/>
              </w:rPr>
              <w:t>律师资格</w:t>
            </w:r>
          </w:p>
          <w:p>
            <w:pPr>
              <w:spacing w:line="400" w:lineRule="exact"/>
              <w:jc w:val="center"/>
              <w:rPr>
                <w:rFonts w:hint="eastAsia" w:eastAsia="宋体"/>
                <w:b/>
                <w:sz w:val="21"/>
                <w:szCs w:val="21"/>
              </w:rPr>
            </w:pPr>
            <w:r>
              <w:rPr>
                <w:rFonts w:hint="eastAsia" w:eastAsia="宋体"/>
                <w:b/>
                <w:sz w:val="21"/>
                <w:szCs w:val="21"/>
              </w:rPr>
              <w:t>证 书 号</w:t>
            </w:r>
          </w:p>
        </w:tc>
        <w:tc>
          <w:tcPr>
            <w:tcW w:w="1828" w:type="dxa"/>
            <w:gridSpan w:val="2"/>
            <w:noWrap w:val="0"/>
            <w:vAlign w:val="center"/>
          </w:tcPr>
          <w:p>
            <w:pPr>
              <w:spacing w:line="40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7" w:type="dxa"/>
            <w:gridSpan w:val="2"/>
            <w:noWrap w:val="0"/>
            <w:vAlign w:val="center"/>
          </w:tcPr>
          <w:p>
            <w:pPr>
              <w:spacing w:after="40" w:line="400" w:lineRule="exact"/>
              <w:jc w:val="distribute"/>
              <w:rPr>
                <w:rFonts w:hint="eastAsia" w:eastAsia="宋体"/>
                <w:b/>
                <w:sz w:val="21"/>
                <w:szCs w:val="21"/>
              </w:rPr>
            </w:pPr>
            <w:r>
              <w:rPr>
                <w:rFonts w:hint="eastAsia" w:eastAsia="宋体"/>
                <w:b/>
                <w:sz w:val="21"/>
                <w:szCs w:val="21"/>
              </w:rPr>
              <w:t>原工作单位和职务（指兼职和非占编专职律师）</w:t>
            </w:r>
          </w:p>
        </w:tc>
        <w:tc>
          <w:tcPr>
            <w:tcW w:w="7395" w:type="dxa"/>
            <w:gridSpan w:val="17"/>
            <w:noWrap w:val="0"/>
            <w:vAlign w:val="center"/>
          </w:tcPr>
          <w:p>
            <w:pPr>
              <w:spacing w:line="40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27" w:type="dxa"/>
            <w:gridSpan w:val="2"/>
            <w:noWrap w:val="0"/>
            <w:vAlign w:val="center"/>
          </w:tcPr>
          <w:p>
            <w:pPr>
              <w:spacing w:line="400" w:lineRule="exact"/>
              <w:jc w:val="distribute"/>
              <w:rPr>
                <w:rFonts w:hint="eastAsia" w:eastAsia="宋体"/>
                <w:b/>
                <w:spacing w:val="-12"/>
                <w:sz w:val="21"/>
                <w:szCs w:val="21"/>
              </w:rPr>
            </w:pPr>
            <w:r>
              <w:rPr>
                <w:rFonts w:hint="eastAsia" w:eastAsia="宋体"/>
                <w:b/>
                <w:spacing w:val="-12"/>
                <w:sz w:val="21"/>
                <w:szCs w:val="21"/>
              </w:rPr>
              <w:t>学历（何程度、何院</w:t>
            </w:r>
          </w:p>
          <w:p>
            <w:pPr>
              <w:spacing w:after="40" w:line="400" w:lineRule="exact"/>
              <w:jc w:val="distribute"/>
              <w:rPr>
                <w:rFonts w:hint="eastAsia" w:eastAsia="宋体"/>
                <w:b/>
                <w:spacing w:val="-12"/>
                <w:sz w:val="21"/>
                <w:szCs w:val="21"/>
              </w:rPr>
            </w:pPr>
            <w:r>
              <w:rPr>
                <w:rFonts w:hint="eastAsia" w:eastAsia="宋体"/>
                <w:b/>
                <w:spacing w:val="-12"/>
                <w:sz w:val="21"/>
                <w:szCs w:val="21"/>
              </w:rPr>
              <w:t>校、何专业）</w:t>
            </w:r>
          </w:p>
        </w:tc>
        <w:tc>
          <w:tcPr>
            <w:tcW w:w="7395" w:type="dxa"/>
            <w:gridSpan w:val="17"/>
            <w:noWrap w:val="0"/>
            <w:vAlign w:val="center"/>
          </w:tcPr>
          <w:p>
            <w:pPr>
              <w:spacing w:line="400" w:lineRule="exact"/>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8" w:hRule="atLeast"/>
        </w:trPr>
        <w:tc>
          <w:tcPr>
            <w:tcW w:w="951" w:type="dxa"/>
            <w:noWrap w:val="0"/>
            <w:vAlign w:val="center"/>
          </w:tcPr>
          <w:p>
            <w:pPr>
              <w:spacing w:line="400" w:lineRule="exact"/>
              <w:jc w:val="center"/>
              <w:rPr>
                <w:rFonts w:hint="eastAsia" w:eastAsia="宋体"/>
                <w:b/>
                <w:spacing w:val="-16"/>
                <w:sz w:val="21"/>
                <w:szCs w:val="21"/>
              </w:rPr>
            </w:pPr>
            <w:r>
              <w:rPr>
                <w:rFonts w:hint="eastAsia" w:eastAsia="宋体"/>
                <w:b/>
                <w:spacing w:val="-16"/>
                <w:sz w:val="21"/>
                <w:szCs w:val="21"/>
              </w:rPr>
              <w:t>年内办理业务情况</w:t>
            </w:r>
          </w:p>
        </w:tc>
        <w:tc>
          <w:tcPr>
            <w:tcW w:w="911" w:type="dxa"/>
            <w:gridSpan w:val="2"/>
            <w:noWrap w:val="0"/>
            <w:vAlign w:val="center"/>
          </w:tcPr>
          <w:p>
            <w:pPr>
              <w:spacing w:line="400" w:lineRule="exact"/>
              <w:jc w:val="center"/>
              <w:rPr>
                <w:rFonts w:hint="eastAsia" w:eastAsia="宋体"/>
                <w:b/>
                <w:sz w:val="21"/>
                <w:szCs w:val="21"/>
              </w:rPr>
            </w:pPr>
            <w:r>
              <w:rPr>
                <w:rFonts w:hint="eastAsia" w:eastAsia="宋体"/>
                <w:b/>
                <w:sz w:val="21"/>
                <w:szCs w:val="21"/>
              </w:rPr>
              <w:t>刑事</w:t>
            </w:r>
          </w:p>
          <w:p>
            <w:pPr>
              <w:spacing w:line="400" w:lineRule="exact"/>
              <w:jc w:val="center"/>
              <w:rPr>
                <w:rFonts w:hint="eastAsia" w:eastAsia="宋体"/>
                <w:b/>
                <w:sz w:val="21"/>
                <w:szCs w:val="21"/>
              </w:rPr>
            </w:pPr>
            <w:r>
              <w:rPr>
                <w:rFonts w:hint="eastAsia" w:eastAsia="宋体"/>
                <w:b/>
                <w:sz w:val="21"/>
                <w:szCs w:val="21"/>
              </w:rPr>
              <w:t>（件）</w:t>
            </w:r>
          </w:p>
        </w:tc>
        <w:tc>
          <w:tcPr>
            <w:tcW w:w="963" w:type="dxa"/>
            <w:gridSpan w:val="2"/>
            <w:noWrap w:val="0"/>
            <w:vAlign w:val="center"/>
          </w:tcPr>
          <w:p>
            <w:pPr>
              <w:spacing w:line="400" w:lineRule="exact"/>
              <w:jc w:val="center"/>
              <w:rPr>
                <w:rFonts w:hint="eastAsia" w:eastAsia="宋体"/>
                <w:b/>
                <w:sz w:val="21"/>
                <w:szCs w:val="21"/>
              </w:rPr>
            </w:pPr>
            <w:r>
              <w:rPr>
                <w:rFonts w:hint="eastAsia" w:eastAsia="宋体"/>
                <w:b/>
                <w:sz w:val="21"/>
                <w:szCs w:val="21"/>
              </w:rPr>
              <w:t>民事</w:t>
            </w:r>
          </w:p>
          <w:p>
            <w:pPr>
              <w:spacing w:line="400" w:lineRule="exact"/>
              <w:jc w:val="center"/>
              <w:rPr>
                <w:rFonts w:hint="eastAsia" w:eastAsia="宋体"/>
                <w:b/>
                <w:sz w:val="21"/>
                <w:szCs w:val="21"/>
              </w:rPr>
            </w:pPr>
            <w:r>
              <w:rPr>
                <w:rFonts w:hint="eastAsia" w:eastAsia="宋体"/>
                <w:b/>
                <w:sz w:val="21"/>
                <w:szCs w:val="21"/>
              </w:rPr>
              <w:t>（件）</w:t>
            </w:r>
          </w:p>
        </w:tc>
        <w:tc>
          <w:tcPr>
            <w:tcW w:w="964" w:type="dxa"/>
            <w:gridSpan w:val="2"/>
            <w:noWrap w:val="0"/>
            <w:vAlign w:val="center"/>
          </w:tcPr>
          <w:p>
            <w:pPr>
              <w:spacing w:line="400" w:lineRule="exact"/>
              <w:jc w:val="center"/>
              <w:rPr>
                <w:rFonts w:hint="eastAsia" w:eastAsia="宋体"/>
                <w:b/>
                <w:sz w:val="21"/>
                <w:szCs w:val="21"/>
              </w:rPr>
            </w:pPr>
            <w:r>
              <w:rPr>
                <w:rFonts w:hint="eastAsia" w:eastAsia="宋体"/>
                <w:b/>
                <w:sz w:val="21"/>
                <w:szCs w:val="21"/>
              </w:rPr>
              <w:t>经济</w:t>
            </w:r>
          </w:p>
          <w:p>
            <w:pPr>
              <w:spacing w:line="400" w:lineRule="exact"/>
              <w:jc w:val="center"/>
              <w:rPr>
                <w:rFonts w:hint="eastAsia" w:eastAsia="宋体"/>
                <w:b/>
                <w:sz w:val="21"/>
                <w:szCs w:val="21"/>
              </w:rPr>
            </w:pPr>
            <w:r>
              <w:rPr>
                <w:rFonts w:hint="eastAsia" w:eastAsia="宋体"/>
                <w:b/>
                <w:sz w:val="21"/>
                <w:szCs w:val="21"/>
              </w:rPr>
              <w:t>（件）</w:t>
            </w:r>
          </w:p>
        </w:tc>
        <w:tc>
          <w:tcPr>
            <w:tcW w:w="963" w:type="dxa"/>
            <w:gridSpan w:val="4"/>
            <w:noWrap w:val="0"/>
            <w:vAlign w:val="center"/>
          </w:tcPr>
          <w:p>
            <w:pPr>
              <w:spacing w:line="400" w:lineRule="exact"/>
              <w:jc w:val="center"/>
              <w:rPr>
                <w:rFonts w:hint="eastAsia" w:eastAsia="宋体"/>
                <w:b/>
                <w:sz w:val="21"/>
                <w:szCs w:val="21"/>
              </w:rPr>
            </w:pPr>
            <w:r>
              <w:rPr>
                <w:rFonts w:hint="eastAsia" w:eastAsia="宋体"/>
                <w:b/>
                <w:sz w:val="21"/>
                <w:szCs w:val="21"/>
              </w:rPr>
              <w:t>行政</w:t>
            </w:r>
          </w:p>
          <w:p>
            <w:pPr>
              <w:spacing w:line="400" w:lineRule="exact"/>
              <w:jc w:val="center"/>
              <w:rPr>
                <w:rFonts w:hint="eastAsia" w:eastAsia="宋体"/>
                <w:b/>
                <w:sz w:val="21"/>
                <w:szCs w:val="21"/>
              </w:rPr>
            </w:pPr>
            <w:r>
              <w:rPr>
                <w:rFonts w:hint="eastAsia" w:eastAsia="宋体"/>
                <w:b/>
                <w:sz w:val="21"/>
                <w:szCs w:val="21"/>
              </w:rPr>
              <w:t>（件）</w:t>
            </w:r>
          </w:p>
        </w:tc>
        <w:tc>
          <w:tcPr>
            <w:tcW w:w="964" w:type="dxa"/>
            <w:gridSpan w:val="3"/>
            <w:noWrap w:val="0"/>
            <w:vAlign w:val="center"/>
          </w:tcPr>
          <w:p>
            <w:pPr>
              <w:spacing w:line="400" w:lineRule="exact"/>
              <w:jc w:val="center"/>
              <w:rPr>
                <w:rFonts w:hint="eastAsia" w:eastAsia="宋体"/>
                <w:b/>
                <w:spacing w:val="-16"/>
                <w:sz w:val="21"/>
                <w:szCs w:val="21"/>
              </w:rPr>
            </w:pPr>
            <w:r>
              <w:rPr>
                <w:rFonts w:hint="eastAsia" w:eastAsia="宋体"/>
                <w:b/>
                <w:spacing w:val="-16"/>
                <w:sz w:val="21"/>
                <w:szCs w:val="21"/>
              </w:rPr>
              <w:t>法律顾问</w:t>
            </w:r>
          </w:p>
          <w:p>
            <w:pPr>
              <w:spacing w:line="400" w:lineRule="exact"/>
              <w:jc w:val="center"/>
              <w:rPr>
                <w:rFonts w:hint="eastAsia" w:eastAsia="宋体"/>
                <w:b/>
                <w:sz w:val="21"/>
                <w:szCs w:val="21"/>
              </w:rPr>
            </w:pPr>
            <w:r>
              <w:rPr>
                <w:rFonts w:hint="eastAsia" w:eastAsia="宋体"/>
                <w:b/>
                <w:sz w:val="21"/>
                <w:szCs w:val="21"/>
              </w:rPr>
              <w:t>（件）</w:t>
            </w:r>
          </w:p>
        </w:tc>
        <w:tc>
          <w:tcPr>
            <w:tcW w:w="963" w:type="dxa"/>
            <w:gridSpan w:val="2"/>
            <w:noWrap w:val="0"/>
            <w:vAlign w:val="center"/>
          </w:tcPr>
          <w:p>
            <w:pPr>
              <w:spacing w:line="400" w:lineRule="exact"/>
              <w:jc w:val="center"/>
              <w:rPr>
                <w:rFonts w:hint="eastAsia" w:eastAsia="宋体"/>
                <w:b/>
                <w:spacing w:val="-16"/>
                <w:sz w:val="21"/>
                <w:szCs w:val="21"/>
              </w:rPr>
            </w:pPr>
            <w:r>
              <w:rPr>
                <w:rFonts w:hint="eastAsia" w:eastAsia="宋体"/>
                <w:b/>
                <w:spacing w:val="-16"/>
                <w:sz w:val="21"/>
                <w:szCs w:val="21"/>
              </w:rPr>
              <w:t>非讼业务</w:t>
            </w:r>
          </w:p>
          <w:p>
            <w:pPr>
              <w:spacing w:line="400" w:lineRule="exact"/>
              <w:jc w:val="center"/>
              <w:rPr>
                <w:rFonts w:hint="eastAsia" w:eastAsia="宋体"/>
                <w:b/>
                <w:sz w:val="21"/>
                <w:szCs w:val="21"/>
              </w:rPr>
            </w:pPr>
            <w:r>
              <w:rPr>
                <w:rFonts w:hint="eastAsia" w:eastAsia="宋体"/>
                <w:b/>
                <w:sz w:val="21"/>
                <w:szCs w:val="21"/>
              </w:rPr>
              <w:t>（件）</w:t>
            </w:r>
          </w:p>
        </w:tc>
        <w:tc>
          <w:tcPr>
            <w:tcW w:w="963" w:type="dxa"/>
            <w:gridSpan w:val="2"/>
            <w:noWrap w:val="0"/>
            <w:vAlign w:val="center"/>
          </w:tcPr>
          <w:p>
            <w:pPr>
              <w:spacing w:line="400" w:lineRule="exact"/>
              <w:jc w:val="center"/>
              <w:rPr>
                <w:rFonts w:hint="eastAsia" w:eastAsia="宋体"/>
                <w:b/>
                <w:spacing w:val="-16"/>
                <w:sz w:val="21"/>
                <w:szCs w:val="21"/>
              </w:rPr>
            </w:pPr>
            <w:r>
              <w:rPr>
                <w:rFonts w:hint="eastAsia" w:eastAsia="宋体"/>
                <w:b/>
                <w:spacing w:val="-16"/>
                <w:sz w:val="21"/>
                <w:szCs w:val="21"/>
              </w:rPr>
              <w:t>法律援助</w:t>
            </w:r>
          </w:p>
          <w:p>
            <w:pPr>
              <w:spacing w:line="400" w:lineRule="exact"/>
              <w:jc w:val="center"/>
              <w:rPr>
                <w:rFonts w:hint="eastAsia" w:eastAsia="宋体"/>
                <w:b/>
                <w:sz w:val="21"/>
                <w:szCs w:val="21"/>
              </w:rPr>
            </w:pPr>
            <w:r>
              <w:rPr>
                <w:rFonts w:hint="eastAsia" w:eastAsia="宋体"/>
                <w:b/>
                <w:sz w:val="21"/>
                <w:szCs w:val="21"/>
              </w:rPr>
              <w:t>（件）</w:t>
            </w:r>
          </w:p>
        </w:tc>
        <w:tc>
          <w:tcPr>
            <w:tcW w:w="880" w:type="dxa"/>
            <w:noWrap w:val="0"/>
            <w:vAlign w:val="center"/>
          </w:tcPr>
          <w:p>
            <w:pPr>
              <w:spacing w:line="340" w:lineRule="exact"/>
              <w:jc w:val="distribute"/>
              <w:rPr>
                <w:rFonts w:hint="eastAsia" w:eastAsia="宋体"/>
                <w:b/>
                <w:sz w:val="21"/>
                <w:szCs w:val="21"/>
              </w:rPr>
            </w:pPr>
            <w:r>
              <w:rPr>
                <w:rFonts w:hint="eastAsia" w:eastAsia="宋体"/>
                <w:b/>
                <w:sz w:val="21"/>
                <w:szCs w:val="21"/>
              </w:rPr>
              <w:t>全  年</w:t>
            </w:r>
          </w:p>
          <w:p>
            <w:pPr>
              <w:spacing w:line="340" w:lineRule="exact"/>
              <w:jc w:val="distribute"/>
              <w:rPr>
                <w:rFonts w:hint="eastAsia" w:eastAsia="宋体"/>
                <w:b/>
                <w:sz w:val="21"/>
                <w:szCs w:val="21"/>
              </w:rPr>
            </w:pPr>
            <w:r>
              <w:rPr>
                <w:rFonts w:hint="eastAsia" w:eastAsia="宋体"/>
                <w:b/>
                <w:sz w:val="21"/>
                <w:szCs w:val="21"/>
              </w:rPr>
              <w:t>总收费</w:t>
            </w:r>
          </w:p>
          <w:p>
            <w:pPr>
              <w:spacing w:line="340" w:lineRule="exact"/>
              <w:jc w:val="distribute"/>
              <w:rPr>
                <w:rFonts w:hint="eastAsia" w:eastAsia="宋体"/>
                <w:b/>
                <w:sz w:val="21"/>
                <w:szCs w:val="21"/>
              </w:rPr>
            </w:pPr>
            <w:r>
              <w:rPr>
                <w:rFonts w:hint="eastAsia" w:eastAsia="宋体"/>
                <w:b/>
                <w:spacing w:val="-16"/>
                <w:sz w:val="21"/>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7" w:hRule="atLeast"/>
        </w:trPr>
        <w:tc>
          <w:tcPr>
            <w:tcW w:w="951" w:type="dxa"/>
            <w:noWrap w:val="0"/>
            <w:vAlign w:val="center"/>
          </w:tcPr>
          <w:p>
            <w:pPr>
              <w:jc w:val="center"/>
              <w:rPr>
                <w:rFonts w:eastAsia="宋体"/>
                <w:b/>
                <w:sz w:val="21"/>
                <w:szCs w:val="21"/>
              </w:rPr>
            </w:pPr>
          </w:p>
        </w:tc>
        <w:tc>
          <w:tcPr>
            <w:tcW w:w="911" w:type="dxa"/>
            <w:gridSpan w:val="2"/>
            <w:noWrap w:val="0"/>
            <w:vAlign w:val="center"/>
          </w:tcPr>
          <w:p>
            <w:pPr>
              <w:jc w:val="center"/>
              <w:rPr>
                <w:rFonts w:eastAsia="宋体"/>
                <w:b/>
                <w:sz w:val="21"/>
                <w:szCs w:val="21"/>
              </w:rPr>
            </w:pPr>
          </w:p>
        </w:tc>
        <w:tc>
          <w:tcPr>
            <w:tcW w:w="963" w:type="dxa"/>
            <w:gridSpan w:val="2"/>
            <w:noWrap w:val="0"/>
            <w:vAlign w:val="center"/>
          </w:tcPr>
          <w:p>
            <w:pPr>
              <w:jc w:val="center"/>
              <w:rPr>
                <w:rFonts w:eastAsia="宋体"/>
                <w:b/>
                <w:sz w:val="21"/>
                <w:szCs w:val="21"/>
              </w:rPr>
            </w:pPr>
          </w:p>
        </w:tc>
        <w:tc>
          <w:tcPr>
            <w:tcW w:w="964" w:type="dxa"/>
            <w:gridSpan w:val="2"/>
            <w:noWrap w:val="0"/>
            <w:vAlign w:val="center"/>
          </w:tcPr>
          <w:p>
            <w:pPr>
              <w:jc w:val="center"/>
              <w:rPr>
                <w:rFonts w:eastAsia="宋体"/>
                <w:b/>
                <w:sz w:val="21"/>
                <w:szCs w:val="21"/>
              </w:rPr>
            </w:pPr>
          </w:p>
        </w:tc>
        <w:tc>
          <w:tcPr>
            <w:tcW w:w="963" w:type="dxa"/>
            <w:gridSpan w:val="4"/>
            <w:noWrap w:val="0"/>
            <w:vAlign w:val="center"/>
          </w:tcPr>
          <w:p>
            <w:pPr>
              <w:jc w:val="center"/>
              <w:rPr>
                <w:rFonts w:eastAsia="宋体"/>
                <w:b/>
                <w:sz w:val="21"/>
                <w:szCs w:val="21"/>
              </w:rPr>
            </w:pPr>
          </w:p>
        </w:tc>
        <w:tc>
          <w:tcPr>
            <w:tcW w:w="964" w:type="dxa"/>
            <w:gridSpan w:val="3"/>
            <w:noWrap w:val="0"/>
            <w:vAlign w:val="center"/>
          </w:tcPr>
          <w:p>
            <w:pPr>
              <w:jc w:val="center"/>
              <w:rPr>
                <w:rFonts w:eastAsia="宋体"/>
                <w:b/>
                <w:sz w:val="21"/>
                <w:szCs w:val="21"/>
              </w:rPr>
            </w:pPr>
          </w:p>
        </w:tc>
        <w:tc>
          <w:tcPr>
            <w:tcW w:w="963" w:type="dxa"/>
            <w:gridSpan w:val="2"/>
            <w:noWrap w:val="0"/>
            <w:vAlign w:val="center"/>
          </w:tcPr>
          <w:p>
            <w:pPr>
              <w:jc w:val="center"/>
              <w:rPr>
                <w:rFonts w:eastAsia="宋体"/>
                <w:b/>
                <w:sz w:val="21"/>
                <w:szCs w:val="21"/>
              </w:rPr>
            </w:pPr>
          </w:p>
        </w:tc>
        <w:tc>
          <w:tcPr>
            <w:tcW w:w="963" w:type="dxa"/>
            <w:gridSpan w:val="2"/>
            <w:noWrap w:val="0"/>
            <w:vAlign w:val="center"/>
          </w:tcPr>
          <w:p>
            <w:pPr>
              <w:jc w:val="center"/>
              <w:rPr>
                <w:rFonts w:eastAsia="宋体"/>
                <w:b/>
                <w:sz w:val="21"/>
                <w:szCs w:val="21"/>
              </w:rPr>
            </w:pPr>
          </w:p>
        </w:tc>
        <w:tc>
          <w:tcPr>
            <w:tcW w:w="880" w:type="dxa"/>
            <w:noWrap w:val="0"/>
            <w:vAlign w:val="center"/>
          </w:tcPr>
          <w:p>
            <w:pPr>
              <w:jc w:val="center"/>
              <w:rPr>
                <w:rFonts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951" w:type="dxa"/>
            <w:noWrap w:val="0"/>
            <w:vAlign w:val="center"/>
          </w:tcPr>
          <w:p>
            <w:pPr>
              <w:spacing w:line="520" w:lineRule="exact"/>
              <w:jc w:val="center"/>
              <w:rPr>
                <w:rFonts w:hint="eastAsia" w:eastAsia="宋体"/>
                <w:b/>
                <w:sz w:val="21"/>
                <w:szCs w:val="21"/>
              </w:rPr>
            </w:pPr>
            <w:r>
              <w:rPr>
                <w:rFonts w:hint="eastAsia" w:eastAsia="宋体"/>
                <w:b/>
                <w:sz w:val="21"/>
                <w:szCs w:val="21"/>
              </w:rPr>
              <w:t>遵守</w:t>
            </w:r>
          </w:p>
          <w:p>
            <w:pPr>
              <w:spacing w:line="520" w:lineRule="exact"/>
              <w:jc w:val="center"/>
              <w:rPr>
                <w:rFonts w:hint="eastAsia" w:eastAsia="宋体"/>
                <w:b/>
                <w:sz w:val="21"/>
                <w:szCs w:val="21"/>
              </w:rPr>
            </w:pPr>
            <w:r>
              <w:rPr>
                <w:rFonts w:hint="eastAsia" w:eastAsia="宋体"/>
                <w:b/>
                <w:sz w:val="21"/>
                <w:szCs w:val="21"/>
              </w:rPr>
              <w:t>律师</w:t>
            </w:r>
          </w:p>
          <w:p>
            <w:pPr>
              <w:spacing w:line="520" w:lineRule="exact"/>
              <w:jc w:val="center"/>
              <w:rPr>
                <w:rFonts w:hint="eastAsia" w:eastAsia="宋体"/>
                <w:b/>
                <w:sz w:val="21"/>
                <w:szCs w:val="21"/>
              </w:rPr>
            </w:pPr>
            <w:r>
              <w:rPr>
                <w:rFonts w:hint="eastAsia" w:eastAsia="宋体"/>
                <w:b/>
                <w:sz w:val="21"/>
                <w:szCs w:val="21"/>
              </w:rPr>
              <w:t>职业</w:t>
            </w:r>
          </w:p>
          <w:p>
            <w:pPr>
              <w:spacing w:line="520" w:lineRule="exact"/>
              <w:jc w:val="center"/>
              <w:rPr>
                <w:rFonts w:hint="eastAsia" w:eastAsia="宋体"/>
                <w:b/>
                <w:sz w:val="21"/>
                <w:szCs w:val="21"/>
              </w:rPr>
            </w:pPr>
            <w:r>
              <w:rPr>
                <w:rFonts w:hint="eastAsia" w:eastAsia="宋体"/>
                <w:b/>
                <w:sz w:val="21"/>
                <w:szCs w:val="21"/>
              </w:rPr>
              <w:t>道德、</w:t>
            </w:r>
          </w:p>
          <w:p>
            <w:pPr>
              <w:spacing w:line="520" w:lineRule="exact"/>
              <w:jc w:val="center"/>
              <w:rPr>
                <w:rFonts w:hint="eastAsia" w:eastAsia="宋体"/>
                <w:b/>
                <w:sz w:val="21"/>
                <w:szCs w:val="21"/>
              </w:rPr>
            </w:pPr>
            <w:r>
              <w:rPr>
                <w:rFonts w:hint="eastAsia" w:eastAsia="宋体"/>
                <w:b/>
                <w:sz w:val="21"/>
                <w:szCs w:val="21"/>
              </w:rPr>
              <w:t>执业</w:t>
            </w:r>
          </w:p>
          <w:p>
            <w:pPr>
              <w:spacing w:line="520" w:lineRule="exact"/>
              <w:jc w:val="center"/>
              <w:rPr>
                <w:rFonts w:hint="eastAsia" w:eastAsia="宋体"/>
                <w:b/>
                <w:sz w:val="21"/>
                <w:szCs w:val="21"/>
              </w:rPr>
            </w:pPr>
            <w:r>
              <w:rPr>
                <w:rFonts w:hint="eastAsia" w:eastAsia="宋体"/>
                <w:b/>
                <w:sz w:val="21"/>
                <w:szCs w:val="21"/>
              </w:rPr>
              <w:t>纪律、</w:t>
            </w:r>
          </w:p>
          <w:p>
            <w:pPr>
              <w:spacing w:line="520" w:lineRule="exact"/>
              <w:jc w:val="center"/>
              <w:rPr>
                <w:rFonts w:hint="eastAsia" w:eastAsia="宋体"/>
                <w:b/>
                <w:sz w:val="21"/>
                <w:szCs w:val="21"/>
              </w:rPr>
            </w:pPr>
            <w:r>
              <w:rPr>
                <w:rFonts w:hint="eastAsia" w:eastAsia="宋体"/>
                <w:b/>
                <w:sz w:val="21"/>
                <w:szCs w:val="21"/>
              </w:rPr>
              <w:t>执业</w:t>
            </w:r>
          </w:p>
          <w:p>
            <w:pPr>
              <w:spacing w:line="520" w:lineRule="exact"/>
              <w:jc w:val="center"/>
              <w:rPr>
                <w:rFonts w:hint="eastAsia" w:eastAsia="宋体"/>
                <w:b/>
                <w:sz w:val="21"/>
                <w:szCs w:val="21"/>
              </w:rPr>
            </w:pPr>
            <w:r>
              <w:rPr>
                <w:rFonts w:hint="eastAsia" w:eastAsia="宋体"/>
                <w:b/>
                <w:sz w:val="21"/>
                <w:szCs w:val="21"/>
              </w:rPr>
              <w:t>行为</w:t>
            </w:r>
          </w:p>
          <w:p>
            <w:pPr>
              <w:spacing w:line="520" w:lineRule="exact"/>
              <w:jc w:val="center"/>
              <w:rPr>
                <w:rFonts w:hint="eastAsia" w:eastAsia="宋体"/>
                <w:b/>
                <w:sz w:val="21"/>
                <w:szCs w:val="21"/>
              </w:rPr>
            </w:pPr>
            <w:r>
              <w:rPr>
                <w:rFonts w:hint="eastAsia" w:eastAsia="宋体"/>
                <w:b/>
                <w:sz w:val="21"/>
                <w:szCs w:val="21"/>
              </w:rPr>
              <w:t>规范</w:t>
            </w:r>
          </w:p>
          <w:p>
            <w:pPr>
              <w:spacing w:line="520" w:lineRule="exact"/>
              <w:jc w:val="center"/>
              <w:rPr>
                <w:rFonts w:hint="eastAsia" w:eastAsia="宋体"/>
                <w:b/>
                <w:sz w:val="21"/>
                <w:szCs w:val="21"/>
              </w:rPr>
            </w:pPr>
            <w:r>
              <w:rPr>
                <w:rFonts w:hint="eastAsia" w:eastAsia="宋体"/>
                <w:b/>
                <w:sz w:val="21"/>
                <w:szCs w:val="21"/>
              </w:rPr>
              <w:t>情况</w:t>
            </w:r>
          </w:p>
          <w:p>
            <w:pPr>
              <w:spacing w:after="40" w:line="520" w:lineRule="exact"/>
              <w:jc w:val="center"/>
              <w:rPr>
                <w:rFonts w:hint="eastAsia" w:eastAsia="宋体"/>
                <w:b/>
                <w:sz w:val="21"/>
                <w:szCs w:val="21"/>
              </w:rPr>
            </w:pPr>
            <w:r>
              <w:rPr>
                <w:rFonts w:hint="eastAsia" w:eastAsia="宋体"/>
                <w:b/>
                <w:sz w:val="21"/>
                <w:szCs w:val="21"/>
              </w:rPr>
              <w:t>报告</w:t>
            </w:r>
          </w:p>
        </w:tc>
        <w:tc>
          <w:tcPr>
            <w:tcW w:w="7571" w:type="dxa"/>
            <w:gridSpan w:val="18"/>
            <w:noWrap w:val="0"/>
            <w:vAlign w:val="center"/>
          </w:tcPr>
          <w:p>
            <w:pPr>
              <w:spacing w:line="520" w:lineRule="exact"/>
              <w:rPr>
                <w:rFonts w:eastAsia="宋体"/>
                <w:b/>
                <w:sz w:val="21"/>
                <w:szCs w:val="21"/>
              </w:rPr>
            </w:pPr>
          </w:p>
        </w:tc>
      </w:tr>
    </w:tbl>
    <w:p>
      <w:pPr>
        <w:spacing w:line="240" w:lineRule="exact"/>
        <w:rPr>
          <w:rFonts w:hint="eastAsia"/>
        </w:rPr>
      </w:pPr>
    </w:p>
    <w:tbl>
      <w:tblPr>
        <w:tblStyle w:val="6"/>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5"/>
        <w:gridCol w:w="76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519" w:hRule="atLeast"/>
        </w:trPr>
        <w:tc>
          <w:tcPr>
            <w:tcW w:w="885" w:type="dxa"/>
            <w:noWrap w:val="0"/>
            <w:vAlign w:val="center"/>
          </w:tcPr>
          <w:p>
            <w:pPr>
              <w:jc w:val="center"/>
              <w:rPr>
                <w:rFonts w:hint="eastAsia" w:hAnsi="宋体" w:eastAsia="宋体"/>
                <w:b/>
                <w:sz w:val="21"/>
                <w:szCs w:val="21"/>
              </w:rPr>
            </w:pPr>
            <w:r>
              <w:rPr>
                <w:rFonts w:hAnsi="宋体" w:eastAsia="宋体"/>
                <w:b/>
                <w:sz w:val="21"/>
                <w:szCs w:val="21"/>
              </w:rPr>
              <w:t>年</w:t>
            </w:r>
          </w:p>
          <w:p>
            <w:pPr>
              <w:jc w:val="center"/>
              <w:rPr>
                <w:rFonts w:hint="eastAsia" w:hAnsi="宋体" w:eastAsia="宋体"/>
                <w:b/>
                <w:sz w:val="21"/>
                <w:szCs w:val="21"/>
              </w:rPr>
            </w:pPr>
          </w:p>
          <w:p>
            <w:pPr>
              <w:jc w:val="center"/>
              <w:rPr>
                <w:rFonts w:hint="eastAsia" w:hAnsi="宋体" w:eastAsia="宋体"/>
                <w:b/>
                <w:sz w:val="21"/>
                <w:szCs w:val="21"/>
              </w:rPr>
            </w:pPr>
          </w:p>
          <w:p>
            <w:pPr>
              <w:jc w:val="center"/>
              <w:rPr>
                <w:rFonts w:hint="eastAsia" w:hAnsi="宋体" w:eastAsia="宋体"/>
                <w:b/>
                <w:sz w:val="21"/>
                <w:szCs w:val="21"/>
              </w:rPr>
            </w:pPr>
            <w:r>
              <w:rPr>
                <w:rFonts w:hAnsi="宋体" w:eastAsia="宋体"/>
                <w:b/>
                <w:sz w:val="21"/>
                <w:szCs w:val="21"/>
              </w:rPr>
              <w:t>度</w:t>
            </w:r>
          </w:p>
          <w:p>
            <w:pPr>
              <w:jc w:val="center"/>
              <w:rPr>
                <w:rFonts w:hint="eastAsia" w:hAnsi="宋体" w:eastAsia="宋体"/>
                <w:b/>
                <w:sz w:val="21"/>
                <w:szCs w:val="21"/>
              </w:rPr>
            </w:pPr>
          </w:p>
          <w:p>
            <w:pPr>
              <w:jc w:val="center"/>
              <w:rPr>
                <w:rFonts w:hint="eastAsia" w:hAnsi="宋体" w:eastAsia="宋体"/>
                <w:b/>
                <w:sz w:val="21"/>
                <w:szCs w:val="21"/>
              </w:rPr>
            </w:pPr>
          </w:p>
          <w:p>
            <w:pPr>
              <w:jc w:val="center"/>
              <w:rPr>
                <w:rFonts w:hint="eastAsia" w:hAnsi="宋体" w:eastAsia="宋体"/>
                <w:b/>
                <w:sz w:val="21"/>
                <w:szCs w:val="21"/>
              </w:rPr>
            </w:pPr>
            <w:r>
              <w:rPr>
                <w:rFonts w:hAnsi="宋体" w:eastAsia="宋体"/>
                <w:b/>
                <w:sz w:val="21"/>
                <w:szCs w:val="21"/>
              </w:rPr>
              <w:t>工</w:t>
            </w:r>
          </w:p>
          <w:p>
            <w:pPr>
              <w:jc w:val="center"/>
              <w:rPr>
                <w:rFonts w:hint="eastAsia" w:hAnsi="宋体" w:eastAsia="宋体"/>
                <w:b/>
                <w:sz w:val="21"/>
                <w:szCs w:val="21"/>
              </w:rPr>
            </w:pPr>
          </w:p>
          <w:p>
            <w:pPr>
              <w:jc w:val="center"/>
              <w:rPr>
                <w:rFonts w:hint="eastAsia" w:hAnsi="宋体" w:eastAsia="宋体"/>
                <w:b/>
                <w:sz w:val="21"/>
                <w:szCs w:val="21"/>
              </w:rPr>
            </w:pPr>
          </w:p>
          <w:p>
            <w:pPr>
              <w:jc w:val="center"/>
              <w:rPr>
                <w:rFonts w:hint="eastAsia" w:hAnsi="宋体" w:eastAsia="宋体"/>
                <w:b/>
                <w:sz w:val="21"/>
                <w:szCs w:val="21"/>
              </w:rPr>
            </w:pPr>
            <w:r>
              <w:rPr>
                <w:rFonts w:hAnsi="宋体" w:eastAsia="宋体"/>
                <w:b/>
                <w:sz w:val="21"/>
                <w:szCs w:val="21"/>
              </w:rPr>
              <w:t>作</w:t>
            </w:r>
          </w:p>
          <w:p>
            <w:pPr>
              <w:jc w:val="center"/>
              <w:rPr>
                <w:rFonts w:hint="eastAsia" w:hAnsi="宋体" w:eastAsia="宋体"/>
                <w:b/>
                <w:sz w:val="21"/>
                <w:szCs w:val="21"/>
              </w:rPr>
            </w:pPr>
          </w:p>
          <w:p>
            <w:pPr>
              <w:jc w:val="center"/>
              <w:rPr>
                <w:rFonts w:hint="eastAsia" w:hAnsi="宋体" w:eastAsia="宋体"/>
                <w:b/>
                <w:sz w:val="21"/>
                <w:szCs w:val="21"/>
              </w:rPr>
            </w:pPr>
          </w:p>
          <w:p>
            <w:pPr>
              <w:jc w:val="center"/>
              <w:rPr>
                <w:rFonts w:hint="eastAsia" w:hAnsi="宋体" w:eastAsia="宋体"/>
                <w:b/>
                <w:sz w:val="21"/>
                <w:szCs w:val="21"/>
              </w:rPr>
            </w:pPr>
            <w:r>
              <w:rPr>
                <w:rFonts w:hAnsi="宋体" w:eastAsia="宋体"/>
                <w:b/>
                <w:sz w:val="21"/>
                <w:szCs w:val="21"/>
              </w:rPr>
              <w:t>总</w:t>
            </w:r>
          </w:p>
          <w:p>
            <w:pPr>
              <w:jc w:val="center"/>
              <w:rPr>
                <w:rFonts w:hint="eastAsia" w:hAnsi="宋体" w:eastAsia="宋体"/>
                <w:b/>
                <w:sz w:val="21"/>
                <w:szCs w:val="21"/>
              </w:rPr>
            </w:pPr>
          </w:p>
          <w:p>
            <w:pPr>
              <w:jc w:val="center"/>
              <w:rPr>
                <w:rFonts w:hint="eastAsia" w:hAnsi="宋体" w:eastAsia="宋体"/>
                <w:b/>
                <w:sz w:val="21"/>
                <w:szCs w:val="21"/>
              </w:rPr>
            </w:pPr>
          </w:p>
          <w:p>
            <w:pPr>
              <w:jc w:val="center"/>
              <w:rPr>
                <w:rFonts w:eastAsia="宋体"/>
                <w:b/>
                <w:sz w:val="21"/>
                <w:szCs w:val="21"/>
              </w:rPr>
            </w:pPr>
            <w:r>
              <w:rPr>
                <w:rFonts w:hAnsi="宋体" w:eastAsia="宋体"/>
                <w:b/>
                <w:sz w:val="21"/>
                <w:szCs w:val="21"/>
              </w:rPr>
              <w:t>结</w:t>
            </w:r>
          </w:p>
        </w:tc>
        <w:tc>
          <w:tcPr>
            <w:tcW w:w="7637" w:type="dxa"/>
            <w:noWrap w:val="0"/>
            <w:vAlign w:val="center"/>
          </w:tcPr>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spacing w:line="460" w:lineRule="exact"/>
              <w:jc w:val="center"/>
              <w:rPr>
                <w:rFonts w:hint="eastAsia"/>
              </w:rPr>
            </w:pPr>
          </w:p>
          <w:p>
            <w:pPr>
              <w:jc w:val="center"/>
              <w:rPr>
                <w:rFonts w:hint="eastAsia"/>
              </w:rPr>
            </w:pPr>
          </w:p>
        </w:tc>
      </w:tr>
    </w:tbl>
    <w:p>
      <w:pPr>
        <w:spacing w:line="240" w:lineRule="exact"/>
        <w:rPr>
          <w:rFonts w:hint="eastAsia"/>
        </w:rPr>
      </w:pPr>
    </w:p>
    <w:tbl>
      <w:tblPr>
        <w:tblStyle w:val="6"/>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4"/>
        <w:gridCol w:w="458"/>
        <w:gridCol w:w="7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44" w:type="dxa"/>
            <w:tcBorders>
              <w:top w:val="single" w:color="auto" w:sz="12" w:space="0"/>
              <w:bottom w:val="single" w:color="auto" w:sz="6" w:space="0"/>
              <w:right w:val="nil"/>
            </w:tcBorders>
            <w:shd w:val="clear" w:color="auto" w:fill="auto"/>
            <w:noWrap w:val="0"/>
            <w:vAlign w:val="center"/>
          </w:tcPr>
          <w:p>
            <w:pPr>
              <w:spacing w:line="280" w:lineRule="exact"/>
              <w:jc w:val="center"/>
              <w:rPr>
                <w:rFonts w:hint="eastAsia" w:eastAsia="宋体"/>
                <w:b/>
                <w:sz w:val="21"/>
                <w:szCs w:val="21"/>
              </w:rPr>
            </w:pPr>
            <w:r>
              <w:rPr>
                <w:rFonts w:hint="eastAsia" w:eastAsia="宋体"/>
                <w:b/>
                <w:sz w:val="21"/>
                <w:szCs w:val="21"/>
              </w:rPr>
              <w:t>兼职律师</w:t>
            </w:r>
          </w:p>
        </w:tc>
        <w:tc>
          <w:tcPr>
            <w:tcW w:w="458" w:type="dxa"/>
            <w:tcBorders>
              <w:top w:val="single" w:color="auto" w:sz="12" w:space="0"/>
              <w:left w:val="nil"/>
              <w:bottom w:val="single" w:color="auto" w:sz="6" w:space="0"/>
            </w:tcBorders>
            <w:shd w:val="clear" w:color="auto" w:fill="auto"/>
            <w:noWrap w:val="0"/>
            <w:vAlign w:val="center"/>
          </w:tcPr>
          <w:p>
            <w:pPr>
              <w:spacing w:line="280" w:lineRule="exact"/>
              <w:jc w:val="center"/>
              <w:rPr>
                <w:rFonts w:hint="eastAsia" w:eastAsia="宋体"/>
                <w:b/>
                <w:sz w:val="21"/>
                <w:szCs w:val="21"/>
              </w:rPr>
            </w:pPr>
            <w:r>
              <w:rPr>
                <w:rFonts w:hint="eastAsia" w:eastAsia="宋体"/>
                <w:b/>
                <w:sz w:val="21"/>
                <w:szCs w:val="21"/>
              </w:rPr>
              <w:t>单位意见</w:t>
            </w:r>
          </w:p>
        </w:tc>
        <w:tc>
          <w:tcPr>
            <w:tcW w:w="7620" w:type="dxa"/>
            <w:noWrap w:val="0"/>
            <w:vAlign w:val="center"/>
          </w:tcPr>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r>
              <w:rPr>
                <w:rFonts w:hint="eastAsia" w:eastAsia="宋体"/>
                <w:b/>
                <w:sz w:val="21"/>
                <w:szCs w:val="21"/>
              </w:rPr>
              <w:t xml:space="preserve">                               </w:t>
            </w:r>
          </w:p>
          <w:p>
            <w:pPr>
              <w:spacing w:line="280" w:lineRule="exact"/>
              <w:jc w:val="center"/>
              <w:rPr>
                <w:rFonts w:hint="eastAsia" w:eastAsia="宋体"/>
                <w:b/>
                <w:sz w:val="21"/>
                <w:szCs w:val="21"/>
              </w:rPr>
            </w:pPr>
            <w:r>
              <w:rPr>
                <w:rFonts w:hint="eastAsia" w:eastAsia="宋体"/>
                <w:b/>
                <w:sz w:val="21"/>
                <w:szCs w:val="21"/>
              </w:rPr>
              <w:t xml:space="preserve">                             盖    章</w:t>
            </w: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r>
              <w:rPr>
                <w:rFonts w:hint="eastAsia" w:eastAsia="宋体"/>
                <w:b/>
                <w:sz w:val="21"/>
                <w:szCs w:val="21"/>
              </w:rPr>
              <w:t xml:space="preserve">                                            年    月    日</w:t>
            </w:r>
          </w:p>
          <w:p>
            <w:pPr>
              <w:spacing w:line="280" w:lineRule="exact"/>
              <w:rPr>
                <w:rFonts w:hint="eastAsia" w:eastAsia="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jc w:val="center"/>
        </w:trPr>
        <w:tc>
          <w:tcPr>
            <w:tcW w:w="444" w:type="dxa"/>
            <w:tcBorders>
              <w:top w:val="single" w:color="auto" w:sz="6" w:space="0"/>
              <w:bottom w:val="single" w:color="auto" w:sz="6" w:space="0"/>
              <w:right w:val="nil"/>
            </w:tcBorders>
            <w:shd w:val="clear" w:color="auto" w:fill="auto"/>
            <w:noWrap w:val="0"/>
            <w:vAlign w:val="center"/>
          </w:tcPr>
          <w:p>
            <w:pPr>
              <w:spacing w:line="260" w:lineRule="exact"/>
              <w:jc w:val="center"/>
              <w:rPr>
                <w:rFonts w:hint="eastAsia" w:eastAsia="宋体"/>
                <w:b/>
                <w:sz w:val="21"/>
                <w:szCs w:val="21"/>
              </w:rPr>
            </w:pPr>
            <w:r>
              <w:rPr>
                <w:rFonts w:hint="eastAsia" w:eastAsia="宋体"/>
                <w:b/>
                <w:sz w:val="21"/>
                <w:szCs w:val="21"/>
              </w:rPr>
              <w:t>律师事务所对被考核律师等次初评</w:t>
            </w:r>
            <w:r>
              <w:rPr>
                <w:rFonts w:hint="eastAsia" w:ascii="黑体" w:hAnsi="黑体" w:eastAsia="黑体" w:cs="黑体"/>
                <w:b/>
                <w:bCs/>
                <w:spacing w:val="10"/>
                <w:w w:val="90"/>
                <w:sz w:val="24"/>
                <w:szCs w:val="24"/>
                <w:lang w:val="en-US" w:eastAsia="zh-CN"/>
              </w:rPr>
              <w:t>/ * * 单位</w:t>
            </w:r>
          </w:p>
        </w:tc>
        <w:tc>
          <w:tcPr>
            <w:tcW w:w="458" w:type="dxa"/>
            <w:tcBorders>
              <w:top w:val="single" w:color="auto" w:sz="6" w:space="0"/>
              <w:left w:val="nil"/>
              <w:bottom w:val="single" w:color="auto" w:sz="6" w:space="0"/>
            </w:tcBorders>
            <w:shd w:val="clear" w:color="auto" w:fill="auto"/>
            <w:noWrap w:val="0"/>
            <w:vAlign w:val="center"/>
          </w:tcPr>
          <w:p>
            <w:pPr>
              <w:spacing w:line="260" w:lineRule="exact"/>
              <w:jc w:val="center"/>
              <w:rPr>
                <w:rFonts w:hint="eastAsia" w:eastAsia="宋体"/>
                <w:b/>
                <w:sz w:val="21"/>
                <w:szCs w:val="21"/>
              </w:rPr>
            </w:pPr>
            <w:r>
              <w:rPr>
                <w:rFonts w:hint="eastAsia" w:eastAsia="宋体"/>
                <w:b/>
                <w:sz w:val="21"/>
                <w:szCs w:val="21"/>
              </w:rPr>
              <w:t>意</w:t>
            </w:r>
          </w:p>
          <w:p>
            <w:pPr>
              <w:spacing w:line="260" w:lineRule="exact"/>
              <w:jc w:val="center"/>
              <w:rPr>
                <w:rFonts w:hint="eastAsia" w:eastAsia="宋体"/>
                <w:b/>
                <w:sz w:val="21"/>
                <w:szCs w:val="21"/>
              </w:rPr>
            </w:pPr>
          </w:p>
          <w:p>
            <w:pPr>
              <w:spacing w:line="260" w:lineRule="exact"/>
              <w:rPr>
                <w:rFonts w:hint="eastAsia" w:eastAsia="宋体"/>
                <w:b/>
                <w:sz w:val="21"/>
                <w:szCs w:val="21"/>
              </w:rPr>
            </w:pPr>
          </w:p>
          <w:p>
            <w:pPr>
              <w:spacing w:line="260" w:lineRule="exact"/>
              <w:jc w:val="center"/>
              <w:rPr>
                <w:rFonts w:hint="eastAsia" w:eastAsia="宋体"/>
                <w:b/>
                <w:sz w:val="21"/>
                <w:szCs w:val="21"/>
              </w:rPr>
            </w:pPr>
            <w:r>
              <w:rPr>
                <w:rFonts w:hint="eastAsia" w:eastAsia="宋体"/>
                <w:b/>
                <w:sz w:val="21"/>
                <w:szCs w:val="21"/>
              </w:rPr>
              <w:t>见</w:t>
            </w:r>
          </w:p>
        </w:tc>
        <w:tc>
          <w:tcPr>
            <w:tcW w:w="7620" w:type="dxa"/>
            <w:noWrap w:val="0"/>
            <w:vAlign w:val="center"/>
          </w:tcPr>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r>
              <w:rPr>
                <w:rFonts w:hint="eastAsia" w:eastAsia="宋体"/>
                <w:b/>
                <w:sz w:val="21"/>
                <w:szCs w:val="21"/>
              </w:rPr>
              <w:t xml:space="preserve">                               </w:t>
            </w:r>
          </w:p>
          <w:p>
            <w:pPr>
              <w:spacing w:line="280" w:lineRule="exact"/>
              <w:jc w:val="center"/>
              <w:rPr>
                <w:rFonts w:hint="eastAsia" w:eastAsia="宋体"/>
                <w:b/>
                <w:sz w:val="21"/>
                <w:szCs w:val="21"/>
              </w:rPr>
            </w:pPr>
            <w:r>
              <w:rPr>
                <w:rFonts w:hint="eastAsia" w:eastAsia="宋体"/>
                <w:b/>
                <w:sz w:val="21"/>
                <w:szCs w:val="21"/>
              </w:rPr>
              <w:t xml:space="preserve">                           盖    章</w:t>
            </w: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r>
              <w:rPr>
                <w:rFonts w:hint="eastAsia" w:eastAsia="宋体"/>
                <w:b/>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06" w:hRule="atLeast"/>
          <w:jc w:val="center"/>
        </w:trPr>
        <w:tc>
          <w:tcPr>
            <w:tcW w:w="444" w:type="dxa"/>
            <w:tcBorders>
              <w:top w:val="single" w:color="auto" w:sz="6" w:space="0"/>
              <w:bottom w:val="single" w:color="auto" w:sz="6" w:space="0"/>
              <w:right w:val="nil"/>
            </w:tcBorders>
            <w:shd w:val="clear" w:color="auto" w:fill="auto"/>
            <w:noWrap w:val="0"/>
            <w:vAlign w:val="center"/>
          </w:tcPr>
          <w:p>
            <w:pPr>
              <w:spacing w:line="280" w:lineRule="exact"/>
              <w:jc w:val="center"/>
              <w:rPr>
                <w:rFonts w:hint="eastAsia" w:eastAsia="宋体"/>
                <w:b/>
                <w:sz w:val="21"/>
                <w:szCs w:val="21"/>
              </w:rPr>
            </w:pPr>
            <w:r>
              <w:rPr>
                <w:rFonts w:hint="eastAsia" w:eastAsia="宋体"/>
                <w:b/>
                <w:sz w:val="21"/>
                <w:szCs w:val="21"/>
              </w:rPr>
              <w:t>律师协会对被考核律师考核等次</w:t>
            </w:r>
          </w:p>
        </w:tc>
        <w:tc>
          <w:tcPr>
            <w:tcW w:w="458" w:type="dxa"/>
            <w:tcBorders>
              <w:top w:val="single" w:color="auto" w:sz="6" w:space="0"/>
              <w:left w:val="nil"/>
              <w:bottom w:val="single" w:color="auto" w:sz="6" w:space="0"/>
            </w:tcBorders>
            <w:shd w:val="clear" w:color="auto" w:fill="auto"/>
            <w:noWrap w:val="0"/>
            <w:vAlign w:val="center"/>
          </w:tcPr>
          <w:p>
            <w:pPr>
              <w:spacing w:line="280" w:lineRule="exact"/>
              <w:jc w:val="center"/>
              <w:rPr>
                <w:rFonts w:hint="eastAsia" w:eastAsia="宋体"/>
                <w:b/>
                <w:sz w:val="21"/>
                <w:szCs w:val="21"/>
              </w:rPr>
            </w:pPr>
            <w:r>
              <w:rPr>
                <w:rFonts w:hint="eastAsia" w:eastAsia="宋体"/>
                <w:b/>
                <w:sz w:val="21"/>
                <w:szCs w:val="21"/>
              </w:rPr>
              <w:t>意</w:t>
            </w:r>
          </w:p>
          <w:p>
            <w:pPr>
              <w:spacing w:line="280" w:lineRule="exact"/>
              <w:jc w:val="center"/>
              <w:rPr>
                <w:rFonts w:hint="eastAsia" w:eastAsia="宋体"/>
                <w:b/>
                <w:sz w:val="21"/>
                <w:szCs w:val="21"/>
              </w:rPr>
            </w:pPr>
          </w:p>
          <w:p>
            <w:pPr>
              <w:spacing w:line="280" w:lineRule="exact"/>
              <w:rPr>
                <w:rFonts w:hint="eastAsia" w:eastAsia="宋体"/>
                <w:b/>
                <w:sz w:val="21"/>
                <w:szCs w:val="21"/>
              </w:rPr>
            </w:pPr>
          </w:p>
          <w:p>
            <w:pPr>
              <w:spacing w:line="280" w:lineRule="exact"/>
              <w:jc w:val="center"/>
              <w:rPr>
                <w:rFonts w:hint="eastAsia" w:eastAsia="宋体"/>
                <w:b/>
                <w:sz w:val="21"/>
                <w:szCs w:val="21"/>
              </w:rPr>
            </w:pPr>
            <w:r>
              <w:rPr>
                <w:rFonts w:hint="eastAsia" w:eastAsia="宋体"/>
                <w:b/>
                <w:sz w:val="21"/>
                <w:szCs w:val="21"/>
              </w:rPr>
              <w:t>见</w:t>
            </w:r>
          </w:p>
        </w:tc>
        <w:tc>
          <w:tcPr>
            <w:tcW w:w="7620" w:type="dxa"/>
            <w:noWrap w:val="0"/>
            <w:vAlign w:val="center"/>
          </w:tcPr>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r>
              <w:rPr>
                <w:rFonts w:hint="eastAsia" w:eastAsia="宋体"/>
                <w:b/>
                <w:sz w:val="21"/>
                <w:szCs w:val="21"/>
              </w:rPr>
              <w:t xml:space="preserve">                            盖    章</w:t>
            </w: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r>
              <w:rPr>
                <w:rFonts w:hint="eastAsia" w:eastAsia="宋体"/>
                <w:b/>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51" w:hRule="atLeast"/>
          <w:jc w:val="center"/>
        </w:trPr>
        <w:tc>
          <w:tcPr>
            <w:tcW w:w="444" w:type="dxa"/>
            <w:tcBorders>
              <w:top w:val="single" w:color="auto" w:sz="6" w:space="0"/>
              <w:bottom w:val="single" w:color="auto" w:sz="12" w:space="0"/>
              <w:right w:val="nil"/>
            </w:tcBorders>
            <w:shd w:val="clear" w:color="auto" w:fill="auto"/>
            <w:noWrap w:val="0"/>
            <w:vAlign w:val="center"/>
          </w:tcPr>
          <w:p>
            <w:pPr>
              <w:spacing w:line="280" w:lineRule="exact"/>
              <w:jc w:val="center"/>
              <w:rPr>
                <w:rFonts w:hint="eastAsia" w:eastAsia="宋体"/>
                <w:b/>
                <w:sz w:val="21"/>
                <w:szCs w:val="21"/>
              </w:rPr>
            </w:pPr>
            <w:r>
              <w:rPr>
                <w:rFonts w:hint="eastAsia" w:eastAsia="宋体"/>
                <w:b/>
                <w:sz w:val="21"/>
                <w:szCs w:val="21"/>
              </w:rPr>
              <w:t>履行律协章程规定义务</w:t>
            </w:r>
          </w:p>
        </w:tc>
        <w:tc>
          <w:tcPr>
            <w:tcW w:w="458" w:type="dxa"/>
            <w:tcBorders>
              <w:top w:val="single" w:color="auto" w:sz="6" w:space="0"/>
              <w:left w:val="nil"/>
              <w:bottom w:val="single" w:color="auto" w:sz="12" w:space="0"/>
            </w:tcBorders>
            <w:shd w:val="clear" w:color="auto" w:fill="auto"/>
            <w:noWrap w:val="0"/>
            <w:vAlign w:val="center"/>
          </w:tcPr>
          <w:p>
            <w:pPr>
              <w:spacing w:line="280" w:lineRule="exact"/>
              <w:jc w:val="center"/>
              <w:rPr>
                <w:rFonts w:eastAsia="宋体"/>
                <w:b/>
                <w:sz w:val="21"/>
                <w:szCs w:val="21"/>
              </w:rPr>
            </w:pPr>
            <w:r>
              <w:rPr>
                <w:rFonts w:hint="eastAsia" w:eastAsia="宋体"/>
                <w:b/>
                <w:sz w:val="21"/>
                <w:szCs w:val="21"/>
              </w:rPr>
              <w:t>及完成业务培训情况</w:t>
            </w:r>
          </w:p>
        </w:tc>
        <w:tc>
          <w:tcPr>
            <w:tcW w:w="7620" w:type="dxa"/>
            <w:noWrap w:val="0"/>
            <w:vAlign w:val="center"/>
          </w:tcPr>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r>
              <w:rPr>
                <w:rFonts w:hint="eastAsia" w:eastAsia="宋体"/>
                <w:b/>
                <w:sz w:val="21"/>
                <w:szCs w:val="21"/>
              </w:rPr>
              <w:t xml:space="preserve">                               </w:t>
            </w: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r>
              <w:rPr>
                <w:rFonts w:hint="eastAsia" w:eastAsia="宋体"/>
                <w:b/>
                <w:sz w:val="21"/>
                <w:szCs w:val="21"/>
              </w:rPr>
              <w:t xml:space="preserve">                               省律师协会（章）</w:t>
            </w:r>
          </w:p>
          <w:p>
            <w:pPr>
              <w:spacing w:line="280" w:lineRule="exact"/>
              <w:jc w:val="center"/>
              <w:rPr>
                <w:rFonts w:hint="eastAsia" w:eastAsia="宋体"/>
                <w:b/>
                <w:sz w:val="21"/>
                <w:szCs w:val="21"/>
              </w:rPr>
            </w:pPr>
          </w:p>
          <w:p>
            <w:pPr>
              <w:spacing w:line="280" w:lineRule="exact"/>
              <w:jc w:val="center"/>
              <w:rPr>
                <w:rFonts w:hint="eastAsia" w:eastAsia="宋体"/>
                <w:b/>
                <w:sz w:val="21"/>
                <w:szCs w:val="21"/>
              </w:rPr>
            </w:pPr>
            <w:r>
              <w:rPr>
                <w:rFonts w:hint="eastAsia" w:eastAsia="宋体"/>
                <w:b/>
                <w:sz w:val="21"/>
                <w:szCs w:val="21"/>
              </w:rPr>
              <w:t xml:space="preserve">                                            年    月    日</w:t>
            </w:r>
          </w:p>
        </w:tc>
      </w:tr>
    </w:tbl>
    <w:p>
      <w:pPr>
        <w:rPr>
          <w:rFonts w:hint="eastAsia"/>
          <w:sz w:val="24"/>
        </w:rPr>
        <w:sectPr>
          <w:pgSz w:w="11906" w:h="16838"/>
          <w:pgMar w:top="1440" w:right="1800" w:bottom="1440" w:left="1800" w:header="851" w:footer="992" w:gutter="0"/>
          <w:cols w:space="425" w:num="1"/>
          <w:docGrid w:type="lines" w:linePitch="312" w:charSpace="0"/>
        </w:sectPr>
      </w:pPr>
    </w:p>
    <w:p>
      <w:pPr>
        <w:pStyle w:val="3"/>
        <w:spacing w:line="780" w:lineRule="exact"/>
        <w:jc w:val="left"/>
        <w:rPr>
          <w:rFonts w:hint="eastAsia"/>
          <w:b/>
          <w:sz w:val="28"/>
          <w:szCs w:val="28"/>
          <w:lang w:val="en-US" w:eastAsia="zh-CN"/>
        </w:rPr>
      </w:pPr>
      <w:r>
        <w:rPr>
          <w:rFonts w:hint="eastAsia"/>
          <w:b/>
          <w:sz w:val="28"/>
          <w:szCs w:val="28"/>
          <w:lang w:eastAsia="zh-CN"/>
        </w:rPr>
        <w:t>附件</w:t>
      </w:r>
      <w:r>
        <w:rPr>
          <w:rFonts w:hint="eastAsia"/>
          <w:b/>
          <w:sz w:val="28"/>
          <w:szCs w:val="28"/>
          <w:lang w:val="en-US" w:eastAsia="zh-CN"/>
        </w:rPr>
        <w:t>4、</w:t>
      </w:r>
    </w:p>
    <w:p>
      <w:pPr>
        <w:rPr>
          <w:rFonts w:hint="eastAsia"/>
          <w:sz w:val="24"/>
        </w:rPr>
      </w:pPr>
    </w:p>
    <w:p>
      <w:pPr>
        <w:jc w:val="center"/>
        <w:rPr>
          <w:rFonts w:ascii="宋体" w:hAnsi="宋体"/>
          <w:sz w:val="44"/>
          <w:szCs w:val="44"/>
        </w:rPr>
      </w:pPr>
      <w:r>
        <w:rPr>
          <w:rFonts w:hint="eastAsia" w:ascii="宋体" w:hAnsi="宋体"/>
          <w:sz w:val="44"/>
          <w:szCs w:val="44"/>
        </w:rPr>
        <w:t>2020年度律师事务所</w:t>
      </w:r>
      <w:r>
        <w:rPr>
          <w:rFonts w:hint="eastAsia" w:asciiTheme="minorEastAsia" w:hAnsiTheme="minorEastAsia" w:eastAsiaTheme="minorEastAsia" w:cstheme="minorEastAsia"/>
          <w:spacing w:val="10"/>
          <w:w w:val="90"/>
          <w:sz w:val="44"/>
          <w:szCs w:val="44"/>
          <w:lang w:val="en-US" w:eastAsia="zh-CN"/>
        </w:rPr>
        <w:t>/ * * 单位</w:t>
      </w:r>
      <w:r>
        <w:rPr>
          <w:rFonts w:hint="eastAsia" w:ascii="宋体" w:hAnsi="宋体"/>
          <w:sz w:val="44"/>
          <w:szCs w:val="44"/>
        </w:rPr>
        <w:t>党组织、党员登记表</w:t>
      </w:r>
    </w:p>
    <w:p>
      <w:pPr>
        <w:ind w:firstLine="280" w:firstLineChars="100"/>
        <w:rPr>
          <w:rFonts w:hint="eastAsia" w:ascii="仿宋_GB2312" w:hAnsi="宋体" w:eastAsia="仿宋_GB2312"/>
          <w:b/>
          <w:bCs/>
          <w:sz w:val="28"/>
          <w:szCs w:val="28"/>
        </w:rPr>
      </w:pPr>
      <w:r>
        <w:rPr>
          <w:rFonts w:hint="eastAsia" w:ascii="仿宋_GB2312" w:hAnsi="宋体" w:eastAsia="仿宋_GB2312"/>
          <w:sz w:val="28"/>
          <w:szCs w:val="28"/>
        </w:rPr>
        <w:t>单位党组织（盖章）：</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2020年   月</w:t>
      </w:r>
    </w:p>
    <w:tbl>
      <w:tblPr>
        <w:tblStyle w:val="6"/>
        <w:tblW w:w="1421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9"/>
        <w:gridCol w:w="1250"/>
        <w:gridCol w:w="870"/>
        <w:gridCol w:w="40"/>
        <w:gridCol w:w="900"/>
        <w:gridCol w:w="1440"/>
        <w:gridCol w:w="1080"/>
        <w:gridCol w:w="860"/>
        <w:gridCol w:w="353"/>
        <w:gridCol w:w="1276"/>
        <w:gridCol w:w="931"/>
        <w:gridCol w:w="720"/>
        <w:gridCol w:w="720"/>
        <w:gridCol w:w="29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969"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律师事务所性质</w:t>
            </w:r>
          </w:p>
        </w:tc>
        <w:tc>
          <w:tcPr>
            <w:tcW w:w="3460" w:type="dxa"/>
            <w:gridSpan w:val="4"/>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国资所 □</w:t>
            </w:r>
          </w:p>
        </w:tc>
        <w:tc>
          <w:tcPr>
            <w:tcW w:w="3420" w:type="dxa"/>
            <w:gridSpan w:val="4"/>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合伙所 □</w:t>
            </w:r>
          </w:p>
        </w:tc>
        <w:tc>
          <w:tcPr>
            <w:tcW w:w="4367"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个人所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jc w:val="center"/>
        </w:trPr>
        <w:tc>
          <w:tcPr>
            <w:tcW w:w="2969"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是否有独立党支部</w:t>
            </w:r>
          </w:p>
        </w:tc>
        <w:tc>
          <w:tcPr>
            <w:tcW w:w="2380"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p>
        </w:tc>
        <w:tc>
          <w:tcPr>
            <w:tcW w:w="1940" w:type="dxa"/>
            <w:gridSpan w:val="2"/>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党支部书记</w:t>
            </w:r>
          </w:p>
        </w:tc>
        <w:tc>
          <w:tcPr>
            <w:tcW w:w="2560"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联系方式</w:t>
            </w:r>
          </w:p>
        </w:tc>
        <w:tc>
          <w:tcPr>
            <w:tcW w:w="2927"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0" w:hRule="atLeast"/>
          <w:jc w:val="center"/>
        </w:trPr>
        <w:tc>
          <w:tcPr>
            <w:tcW w:w="14216" w:type="dxa"/>
            <w:gridSpan w:val="14"/>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b/>
                <w:szCs w:val="21"/>
              </w:rPr>
            </w:pPr>
            <w:r>
              <w:rPr>
                <w:rFonts w:hint="eastAsia" w:ascii="宋体" w:hAnsi="宋体"/>
                <w:b/>
                <w:szCs w:val="21"/>
              </w:rPr>
              <w:t>党 员 基 本 情 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0" w:hRule="atLeas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序号</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姓 名</w:t>
            </w:r>
          </w:p>
        </w:tc>
        <w:tc>
          <w:tcPr>
            <w:tcW w:w="910" w:type="dxa"/>
            <w:gridSpan w:val="2"/>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性 别</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年 龄</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入党时间</w:t>
            </w:r>
          </w:p>
        </w:tc>
        <w:tc>
          <w:tcPr>
            <w:tcW w:w="229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党内职务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律所职务</w:t>
            </w: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律师/行政人员</w:t>
            </w:r>
          </w:p>
        </w:tc>
        <w:tc>
          <w:tcPr>
            <w:tcW w:w="3647" w:type="dxa"/>
            <w:gridSpan w:val="2"/>
            <w:tcBorders>
              <w:top w:val="single" w:color="auto" w:sz="4" w:space="0"/>
              <w:left w:val="single" w:color="auto" w:sz="4" w:space="0"/>
              <w:bottom w:val="single" w:color="auto" w:sz="4" w:space="0"/>
              <w:right w:val="single" w:color="auto" w:sz="4" w:space="0"/>
            </w:tcBorders>
            <w:noWrap w:val="0"/>
            <w:vAlign w:val="center"/>
          </w:tcPr>
          <w:p>
            <w:pPr>
              <w:spacing w:line="640" w:lineRule="exact"/>
              <w:jc w:val="center"/>
              <w:rPr>
                <w:rFonts w:hint="eastAsia" w:ascii="宋体" w:hAnsi="宋体"/>
                <w:szCs w:val="21"/>
              </w:rPr>
            </w:pPr>
            <w:r>
              <w:rPr>
                <w:rFonts w:hint="eastAsia" w:ascii="宋体" w:hAnsi="宋体"/>
                <w:szCs w:val="21"/>
              </w:rPr>
              <w:t>所联系群众（3-5人）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0" w:hRule="atLeas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91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2293"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3647"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0" w:hRule="atLeas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91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2293"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3647"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0" w:hRule="atLeas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250"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910" w:type="dxa"/>
            <w:gridSpan w:val="2"/>
            <w:tcBorders>
              <w:top w:val="nil"/>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440" w:type="dxa"/>
            <w:tcBorders>
              <w:top w:val="nil"/>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2293"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3647"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0" w:hRule="atLeast"/>
          <w:jc w:val="center"/>
        </w:trPr>
        <w:tc>
          <w:tcPr>
            <w:tcW w:w="849" w:type="dxa"/>
            <w:tcBorders>
              <w:top w:val="single" w:color="auto" w:sz="4" w:space="0"/>
              <w:left w:val="single" w:color="auto" w:sz="4" w:space="0"/>
              <w:bottom w:val="nil"/>
              <w:right w:val="single" w:color="auto" w:sz="4" w:space="0"/>
            </w:tcBorders>
            <w:noWrap w:val="0"/>
            <w:vAlign w:val="center"/>
          </w:tcPr>
          <w:p>
            <w:pPr>
              <w:spacing w:line="580" w:lineRule="exact"/>
              <w:jc w:val="center"/>
              <w:rPr>
                <w:rFonts w:hint="eastAsia" w:ascii="宋体" w:hAnsi="宋体"/>
                <w:szCs w:val="21"/>
              </w:rPr>
            </w:pPr>
          </w:p>
        </w:tc>
        <w:tc>
          <w:tcPr>
            <w:tcW w:w="1250" w:type="dxa"/>
            <w:tcBorders>
              <w:top w:val="single" w:color="auto" w:sz="4" w:space="0"/>
              <w:left w:val="single" w:color="auto" w:sz="4" w:space="0"/>
              <w:bottom w:val="nil"/>
              <w:right w:val="single" w:color="auto" w:sz="4" w:space="0"/>
            </w:tcBorders>
            <w:noWrap w:val="0"/>
            <w:vAlign w:val="center"/>
          </w:tcPr>
          <w:p>
            <w:pPr>
              <w:spacing w:line="580" w:lineRule="exact"/>
              <w:jc w:val="center"/>
              <w:rPr>
                <w:rFonts w:hint="eastAsia" w:ascii="宋体" w:hAnsi="宋体"/>
                <w:szCs w:val="21"/>
              </w:rPr>
            </w:pPr>
          </w:p>
        </w:tc>
        <w:tc>
          <w:tcPr>
            <w:tcW w:w="910" w:type="dxa"/>
            <w:gridSpan w:val="2"/>
            <w:tcBorders>
              <w:top w:val="single" w:color="auto" w:sz="4" w:space="0"/>
              <w:left w:val="single" w:color="auto" w:sz="4" w:space="0"/>
              <w:bottom w:val="nil"/>
              <w:right w:val="single" w:color="auto" w:sz="4" w:space="0"/>
            </w:tcBorders>
            <w:noWrap w:val="0"/>
            <w:vAlign w:val="center"/>
          </w:tcPr>
          <w:p>
            <w:pPr>
              <w:spacing w:line="580" w:lineRule="exact"/>
              <w:jc w:val="center"/>
              <w:rPr>
                <w:rFonts w:hint="eastAsia" w:ascii="宋体" w:hAnsi="宋体"/>
                <w:szCs w:val="21"/>
              </w:rPr>
            </w:pPr>
          </w:p>
        </w:tc>
        <w:tc>
          <w:tcPr>
            <w:tcW w:w="900" w:type="dxa"/>
            <w:tcBorders>
              <w:top w:val="single" w:color="auto" w:sz="4" w:space="0"/>
              <w:left w:val="single" w:color="auto" w:sz="4" w:space="0"/>
              <w:bottom w:val="nil"/>
              <w:right w:val="single" w:color="auto" w:sz="4" w:space="0"/>
            </w:tcBorders>
            <w:noWrap w:val="0"/>
            <w:vAlign w:val="center"/>
          </w:tcPr>
          <w:p>
            <w:pPr>
              <w:spacing w:line="580" w:lineRule="exact"/>
              <w:jc w:val="center"/>
              <w:rPr>
                <w:rFonts w:hint="eastAsia" w:ascii="宋体" w:hAnsi="宋体"/>
                <w:szCs w:val="21"/>
              </w:rPr>
            </w:pPr>
          </w:p>
        </w:tc>
        <w:tc>
          <w:tcPr>
            <w:tcW w:w="1440" w:type="dxa"/>
            <w:tcBorders>
              <w:top w:val="single" w:color="auto" w:sz="4" w:space="0"/>
              <w:left w:val="single" w:color="auto" w:sz="4" w:space="0"/>
              <w:bottom w:val="nil"/>
              <w:right w:val="single" w:color="auto" w:sz="4" w:space="0"/>
            </w:tcBorders>
            <w:noWrap w:val="0"/>
            <w:vAlign w:val="center"/>
          </w:tcPr>
          <w:p>
            <w:pPr>
              <w:spacing w:line="580" w:lineRule="exact"/>
              <w:jc w:val="center"/>
              <w:rPr>
                <w:rFonts w:hint="eastAsia" w:ascii="宋体" w:hAnsi="宋体"/>
                <w:szCs w:val="21"/>
              </w:rPr>
            </w:pPr>
          </w:p>
        </w:tc>
        <w:tc>
          <w:tcPr>
            <w:tcW w:w="2293"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3647"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0" w:hRule="atLeast"/>
          <w:jc w:val="center"/>
        </w:trPr>
        <w:tc>
          <w:tcPr>
            <w:tcW w:w="84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910"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2293" w:type="dxa"/>
            <w:gridSpan w:val="3"/>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c>
          <w:tcPr>
            <w:tcW w:w="3647"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hint="eastAsia" w:ascii="宋体" w:hAnsi="宋体"/>
                <w:szCs w:val="21"/>
              </w:rPr>
            </w:pP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CF552B"/>
    <w:multiLevelType w:val="singleLevel"/>
    <w:tmpl w:val="DECF552B"/>
    <w:lvl w:ilvl="0" w:tentative="0">
      <w:start w:val="6"/>
      <w:numFmt w:val="chineseCounting"/>
      <w:suff w:val="nothing"/>
      <w:lvlText w:val="%1、"/>
      <w:lvlJc w:val="left"/>
      <w:rPr>
        <w:rFonts w:hint="eastAsia"/>
      </w:rPr>
    </w:lvl>
  </w:abstractNum>
  <w:abstractNum w:abstractNumId="1">
    <w:nsid w:val="2A59E052"/>
    <w:multiLevelType w:val="singleLevel"/>
    <w:tmpl w:val="2A59E052"/>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40FF5"/>
    <w:rsid w:val="07424A5A"/>
    <w:rsid w:val="093533B4"/>
    <w:rsid w:val="0B1A410E"/>
    <w:rsid w:val="147F1576"/>
    <w:rsid w:val="15775E9E"/>
    <w:rsid w:val="1D040DD4"/>
    <w:rsid w:val="213D7551"/>
    <w:rsid w:val="2480543D"/>
    <w:rsid w:val="297707D2"/>
    <w:rsid w:val="2B9718BD"/>
    <w:rsid w:val="2E2A0D98"/>
    <w:rsid w:val="2F025148"/>
    <w:rsid w:val="300E0DCC"/>
    <w:rsid w:val="32110350"/>
    <w:rsid w:val="322B092E"/>
    <w:rsid w:val="33D35FD3"/>
    <w:rsid w:val="359F6046"/>
    <w:rsid w:val="36927AAA"/>
    <w:rsid w:val="3BBE4757"/>
    <w:rsid w:val="3EB65528"/>
    <w:rsid w:val="40513BD5"/>
    <w:rsid w:val="43C131B5"/>
    <w:rsid w:val="4BA915D9"/>
    <w:rsid w:val="4C8D05FC"/>
    <w:rsid w:val="4E4542D0"/>
    <w:rsid w:val="4F926EBE"/>
    <w:rsid w:val="51996F91"/>
    <w:rsid w:val="56E223AB"/>
    <w:rsid w:val="57151F32"/>
    <w:rsid w:val="588115AF"/>
    <w:rsid w:val="5D604081"/>
    <w:rsid w:val="64C818AE"/>
    <w:rsid w:val="668860BD"/>
    <w:rsid w:val="67171908"/>
    <w:rsid w:val="671A731D"/>
    <w:rsid w:val="6A547312"/>
    <w:rsid w:val="6FD43547"/>
    <w:rsid w:val="717248B8"/>
    <w:rsid w:val="759D3A8F"/>
    <w:rsid w:val="75C82687"/>
    <w:rsid w:val="75E246F3"/>
    <w:rsid w:val="76FC6282"/>
    <w:rsid w:val="7750519D"/>
    <w:rsid w:val="77A210AE"/>
    <w:rsid w:val="7D080469"/>
    <w:rsid w:val="7D6E3A10"/>
    <w:rsid w:val="7F9A7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Title"/>
    <w:basedOn w:val="1"/>
    <w:qFormat/>
    <w:uiPriority w:val="0"/>
    <w:pPr>
      <w:spacing w:line="640" w:lineRule="exact"/>
      <w:jc w:val="center"/>
      <w:outlineLvl w:val="0"/>
    </w:pPr>
    <w:rPr>
      <w:rFonts w:eastAsia="方正大标宋简体"/>
      <w:bCs/>
      <w:w w:val="90"/>
      <w:kern w:val="0"/>
      <w:sz w:val="44"/>
      <w:szCs w:val="4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2020-04-20T00:56:06Z</cp:lastPrinted>
  <dcterms:modified xsi:type="dcterms:W3CDTF">2020-04-20T01:09:40Z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